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BEA" w:rsidRPr="00AE6B71" w:rsidRDefault="001A0BEA" w:rsidP="00900BE3">
      <w:pPr>
        <w:spacing w:line="560" w:lineRule="exact"/>
        <w:ind w:right="848"/>
        <w:jc w:val="center"/>
        <w:rPr>
          <w:rFonts w:ascii="宋体" w:eastAsia="宋体" w:hAnsi="宋体" w:cs="宋体"/>
          <w:b/>
          <w:bCs/>
          <w:sz w:val="24"/>
        </w:rPr>
      </w:pPr>
      <w:r w:rsidRPr="00AE6B71">
        <w:rPr>
          <w:rFonts w:ascii="宋体" w:eastAsia="宋体" w:hAnsi="宋体" w:cs="宋体" w:hint="eastAsia"/>
          <w:b/>
          <w:bCs/>
          <w:sz w:val="24"/>
        </w:rPr>
        <w:t>证券代码：600971</w:t>
      </w:r>
      <w:r w:rsidRPr="00AE6B71">
        <w:rPr>
          <w:rFonts w:ascii="宋体" w:eastAsia="宋体" w:hAnsi="宋体" w:cs="宋体"/>
          <w:b/>
          <w:bCs/>
          <w:sz w:val="24"/>
        </w:rPr>
        <w:t xml:space="preserve"> </w:t>
      </w:r>
      <w:r w:rsidR="00137B2C">
        <w:rPr>
          <w:rFonts w:ascii="宋体" w:eastAsia="宋体" w:hAnsi="宋体" w:cs="宋体"/>
          <w:b/>
          <w:bCs/>
          <w:sz w:val="24"/>
        </w:rPr>
        <w:t xml:space="preserve">  </w:t>
      </w:r>
      <w:r w:rsidRPr="00AE6B71">
        <w:rPr>
          <w:rFonts w:ascii="宋体" w:eastAsia="宋体" w:hAnsi="宋体" w:cs="宋体"/>
          <w:b/>
          <w:bCs/>
          <w:sz w:val="24"/>
        </w:rPr>
        <w:t xml:space="preserve"> </w:t>
      </w:r>
      <w:r w:rsidRPr="00AE6B71">
        <w:rPr>
          <w:rFonts w:ascii="宋体" w:eastAsia="宋体" w:hAnsi="宋体" w:cs="宋体" w:hint="eastAsia"/>
          <w:b/>
          <w:bCs/>
          <w:sz w:val="24"/>
        </w:rPr>
        <w:t>证券简称：恒源煤电</w:t>
      </w:r>
      <w:r w:rsidRPr="00AE6B71">
        <w:rPr>
          <w:rFonts w:ascii="宋体" w:eastAsia="宋体" w:hAnsi="宋体" w:cs="宋体"/>
          <w:b/>
          <w:bCs/>
          <w:sz w:val="24"/>
        </w:rPr>
        <w:t xml:space="preserve">  </w:t>
      </w:r>
      <w:r w:rsidR="00137B2C">
        <w:rPr>
          <w:rFonts w:ascii="宋体" w:eastAsia="宋体" w:hAnsi="宋体" w:cs="宋体"/>
          <w:b/>
          <w:bCs/>
          <w:sz w:val="24"/>
        </w:rPr>
        <w:t xml:space="preserve">  </w:t>
      </w:r>
      <w:r w:rsidRPr="00AE6B71">
        <w:rPr>
          <w:rFonts w:ascii="宋体" w:eastAsia="宋体" w:hAnsi="宋体" w:cs="宋体"/>
          <w:b/>
          <w:bCs/>
          <w:sz w:val="24"/>
        </w:rPr>
        <w:t xml:space="preserve"> </w:t>
      </w:r>
      <w:r w:rsidRPr="00AE6B71">
        <w:rPr>
          <w:rFonts w:ascii="宋体" w:eastAsia="宋体" w:hAnsi="宋体" w:cs="宋体" w:hint="eastAsia"/>
          <w:b/>
          <w:bCs/>
          <w:sz w:val="24"/>
        </w:rPr>
        <w:t>公告编号：202</w:t>
      </w:r>
      <w:r w:rsidR="00137B2C">
        <w:rPr>
          <w:rFonts w:ascii="宋体" w:eastAsia="宋体" w:hAnsi="宋体" w:cs="宋体"/>
          <w:b/>
          <w:bCs/>
          <w:sz w:val="24"/>
        </w:rPr>
        <w:t>4</w:t>
      </w:r>
      <w:r w:rsidRPr="00AE6B71">
        <w:rPr>
          <w:rFonts w:ascii="宋体" w:eastAsia="宋体" w:hAnsi="宋体" w:cs="宋体" w:hint="eastAsia"/>
          <w:b/>
          <w:bCs/>
          <w:sz w:val="24"/>
        </w:rPr>
        <w:t>-0</w:t>
      </w:r>
      <w:r w:rsidR="00137B2C">
        <w:rPr>
          <w:rFonts w:ascii="宋体" w:eastAsia="宋体" w:hAnsi="宋体" w:cs="宋体"/>
          <w:b/>
          <w:bCs/>
          <w:sz w:val="24"/>
        </w:rPr>
        <w:t>21</w:t>
      </w:r>
    </w:p>
    <w:p w:rsidR="001A0BEA" w:rsidRPr="00462144" w:rsidRDefault="001A0BEA" w:rsidP="00900BE3">
      <w:pPr>
        <w:adjustRightInd w:val="0"/>
        <w:snapToGrid w:val="0"/>
        <w:spacing w:line="560" w:lineRule="exact"/>
        <w:jc w:val="left"/>
        <w:rPr>
          <w:rFonts w:ascii="仿宋" w:eastAsia="仿宋_GB2312" w:hAnsi="仿宋"/>
          <w:sz w:val="30"/>
          <w:szCs w:val="30"/>
        </w:rPr>
      </w:pPr>
    </w:p>
    <w:p w:rsidR="001A0BEA" w:rsidRPr="003C143D" w:rsidRDefault="001A0BEA" w:rsidP="00900BE3">
      <w:pPr>
        <w:spacing w:line="560" w:lineRule="exact"/>
        <w:jc w:val="center"/>
        <w:rPr>
          <w:rFonts w:ascii="Calibri" w:eastAsia="黑体" w:hAnsi="Calibri" w:cs="Times New Roman"/>
          <w:b/>
          <w:color w:val="FF0000"/>
          <w:sz w:val="36"/>
          <w:szCs w:val="36"/>
        </w:rPr>
      </w:pPr>
      <w:r w:rsidRPr="003C143D">
        <w:rPr>
          <w:rFonts w:ascii="Calibri" w:eastAsia="黑体" w:hAnsi="Calibri" w:cs="Times New Roman" w:hint="eastAsia"/>
          <w:b/>
          <w:color w:val="FF0000"/>
          <w:sz w:val="36"/>
          <w:szCs w:val="36"/>
        </w:rPr>
        <w:t>安徽恒源煤电股份有限公司</w:t>
      </w:r>
    </w:p>
    <w:p w:rsidR="001A0BEA" w:rsidRDefault="00B82EBD" w:rsidP="00900BE3">
      <w:pPr>
        <w:spacing w:line="560" w:lineRule="exact"/>
        <w:jc w:val="center"/>
        <w:rPr>
          <w:rFonts w:ascii="Calibri" w:eastAsia="黑体" w:hAnsi="Calibri" w:cs="Times New Roman"/>
          <w:b/>
          <w:color w:val="FF0000"/>
          <w:sz w:val="36"/>
          <w:szCs w:val="36"/>
        </w:rPr>
      </w:pPr>
      <w:r>
        <w:rPr>
          <w:rFonts w:ascii="Calibri" w:eastAsia="黑体" w:hAnsi="Calibri" w:cs="Times New Roman" w:hint="eastAsia"/>
          <w:b/>
          <w:color w:val="FF0000"/>
          <w:sz w:val="36"/>
          <w:szCs w:val="36"/>
        </w:rPr>
        <w:t>关于</w:t>
      </w:r>
      <w:r w:rsidR="00103728">
        <w:rPr>
          <w:rFonts w:ascii="Calibri" w:eastAsia="黑体" w:hAnsi="Calibri" w:cs="Times New Roman" w:hint="eastAsia"/>
          <w:b/>
          <w:color w:val="FF0000"/>
          <w:sz w:val="36"/>
          <w:szCs w:val="36"/>
        </w:rPr>
        <w:t>向</w:t>
      </w:r>
      <w:r w:rsidR="00137B2C">
        <w:rPr>
          <w:rFonts w:ascii="Calibri" w:eastAsia="黑体" w:hAnsi="Calibri" w:cs="Times New Roman" w:hint="eastAsia"/>
          <w:b/>
          <w:color w:val="FF0000"/>
          <w:sz w:val="36"/>
          <w:szCs w:val="36"/>
        </w:rPr>
        <w:t>安徽恒源煤电售电有限责任公司</w:t>
      </w:r>
      <w:r>
        <w:rPr>
          <w:rFonts w:ascii="Calibri" w:eastAsia="黑体" w:hAnsi="Calibri" w:cs="Times New Roman" w:hint="eastAsia"/>
          <w:b/>
          <w:color w:val="FF0000"/>
          <w:sz w:val="36"/>
          <w:szCs w:val="36"/>
        </w:rPr>
        <w:t>增加注册资本</w:t>
      </w:r>
      <w:r w:rsidR="0079415B">
        <w:rPr>
          <w:rFonts w:ascii="Calibri" w:eastAsia="黑体" w:hAnsi="Calibri" w:cs="Times New Roman" w:hint="eastAsia"/>
          <w:b/>
          <w:color w:val="FF0000"/>
          <w:sz w:val="36"/>
          <w:szCs w:val="36"/>
        </w:rPr>
        <w:t>金</w:t>
      </w:r>
      <w:r w:rsidRPr="00B82EBD">
        <w:rPr>
          <w:rFonts w:ascii="Calibri" w:eastAsia="黑体" w:hAnsi="Calibri" w:cs="Times New Roman" w:hint="eastAsia"/>
          <w:b/>
          <w:color w:val="FF0000"/>
          <w:sz w:val="36"/>
          <w:szCs w:val="36"/>
        </w:rPr>
        <w:t>的公告</w:t>
      </w:r>
    </w:p>
    <w:p w:rsidR="00AD54AC" w:rsidRPr="00AD54AC" w:rsidRDefault="001A0BEA" w:rsidP="00900BE3">
      <w:pPr>
        <w:pBdr>
          <w:top w:val="single" w:sz="4" w:space="0" w:color="auto"/>
          <w:left w:val="single" w:sz="4" w:space="4" w:color="auto"/>
          <w:bottom w:val="single" w:sz="4" w:space="1" w:color="auto"/>
          <w:right w:val="single" w:sz="4" w:space="4" w:color="auto"/>
        </w:pBdr>
        <w:adjustRightInd w:val="0"/>
        <w:snapToGrid w:val="0"/>
        <w:spacing w:line="560" w:lineRule="exact"/>
        <w:ind w:firstLineChars="200" w:firstLine="560"/>
        <w:rPr>
          <w:rFonts w:ascii="Calibri" w:eastAsia="楷体_GB2312" w:hAnsi="Calibri" w:cs="Times New Roman"/>
          <w:sz w:val="28"/>
          <w:szCs w:val="20"/>
        </w:rPr>
      </w:pPr>
      <w:r w:rsidRPr="008C63A1">
        <w:rPr>
          <w:rFonts w:ascii="Calibri" w:eastAsia="楷体_GB2312" w:hAnsi="Calibri" w:cs="Times New Roman" w:hint="eastAsia"/>
          <w:sz w:val="28"/>
          <w:szCs w:val="20"/>
        </w:rPr>
        <w:t>本公司董事会及全体董事保证本公告内容不存在任何虚假记载、误导性陈述或者重大遗漏，并对其内容的真实性、准确性和完整性承担法律责任。</w:t>
      </w:r>
    </w:p>
    <w:p w:rsidR="00AD54AC" w:rsidRDefault="00AD54AC" w:rsidP="00900BE3">
      <w:pPr>
        <w:adjustRightInd w:val="0"/>
        <w:snapToGrid w:val="0"/>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重要内容提示：</w:t>
      </w:r>
    </w:p>
    <w:p w:rsidR="00AD54AC" w:rsidRDefault="00940391" w:rsidP="00900BE3">
      <w:pPr>
        <w:pStyle w:val="aa"/>
        <w:numPr>
          <w:ilvl w:val="0"/>
          <w:numId w:val="1"/>
        </w:numPr>
        <w:adjustRightInd w:val="0"/>
        <w:snapToGrid w:val="0"/>
        <w:spacing w:line="560" w:lineRule="exact"/>
        <w:ind w:firstLineChars="0"/>
        <w:rPr>
          <w:rFonts w:ascii="仿宋_GB2312" w:eastAsia="仿宋_GB2312"/>
          <w:color w:val="000000"/>
          <w:sz w:val="30"/>
          <w:szCs w:val="30"/>
        </w:rPr>
      </w:pPr>
      <w:r>
        <w:rPr>
          <w:rFonts w:ascii="仿宋_GB2312" w:eastAsia="仿宋_GB2312" w:hint="eastAsia"/>
          <w:color w:val="000000"/>
          <w:sz w:val="30"/>
          <w:szCs w:val="30"/>
        </w:rPr>
        <w:t>增资</w:t>
      </w:r>
      <w:r w:rsidR="00AD54AC">
        <w:rPr>
          <w:rFonts w:ascii="仿宋_GB2312" w:eastAsia="仿宋_GB2312" w:hint="eastAsia"/>
          <w:color w:val="000000"/>
          <w:sz w:val="30"/>
          <w:szCs w:val="30"/>
        </w:rPr>
        <w:t>标的名称：</w:t>
      </w:r>
      <w:r w:rsidR="00137B2C" w:rsidRPr="00137B2C">
        <w:rPr>
          <w:rFonts w:ascii="仿宋_GB2312" w:eastAsia="仿宋_GB2312" w:hint="eastAsia"/>
          <w:color w:val="000000"/>
          <w:sz w:val="30"/>
          <w:szCs w:val="30"/>
        </w:rPr>
        <w:t>安徽恒源煤电售电有限责任公司</w:t>
      </w:r>
    </w:p>
    <w:p w:rsidR="00AD54AC" w:rsidRDefault="00940391" w:rsidP="00900BE3">
      <w:pPr>
        <w:pStyle w:val="aa"/>
        <w:numPr>
          <w:ilvl w:val="0"/>
          <w:numId w:val="1"/>
        </w:numPr>
        <w:adjustRightInd w:val="0"/>
        <w:snapToGrid w:val="0"/>
        <w:spacing w:line="560" w:lineRule="exact"/>
        <w:ind w:firstLineChars="0"/>
        <w:rPr>
          <w:rFonts w:ascii="仿宋_GB2312" w:eastAsia="仿宋_GB2312"/>
          <w:color w:val="000000"/>
          <w:sz w:val="30"/>
          <w:szCs w:val="30"/>
        </w:rPr>
      </w:pPr>
      <w:r>
        <w:rPr>
          <w:rFonts w:ascii="仿宋_GB2312" w:eastAsia="仿宋_GB2312" w:hint="eastAsia"/>
          <w:color w:val="000000"/>
          <w:sz w:val="30"/>
          <w:szCs w:val="30"/>
        </w:rPr>
        <w:t>增资</w:t>
      </w:r>
      <w:r w:rsidR="00AD54AC">
        <w:rPr>
          <w:rFonts w:ascii="仿宋_GB2312" w:eastAsia="仿宋_GB2312" w:hint="eastAsia"/>
          <w:color w:val="000000"/>
          <w:sz w:val="30"/>
          <w:szCs w:val="30"/>
        </w:rPr>
        <w:t>金额：</w:t>
      </w:r>
      <w:r w:rsidR="00137B2C">
        <w:rPr>
          <w:rFonts w:ascii="仿宋_GB2312" w:eastAsia="仿宋_GB2312"/>
          <w:color w:val="000000"/>
          <w:sz w:val="30"/>
          <w:szCs w:val="30"/>
        </w:rPr>
        <w:t>12000</w:t>
      </w:r>
      <w:r w:rsidR="00AD54AC">
        <w:rPr>
          <w:rFonts w:ascii="仿宋_GB2312" w:eastAsia="仿宋_GB2312" w:hint="eastAsia"/>
          <w:color w:val="000000"/>
          <w:sz w:val="30"/>
          <w:szCs w:val="30"/>
        </w:rPr>
        <w:t>万元</w:t>
      </w:r>
    </w:p>
    <w:p w:rsidR="00AD54AC" w:rsidRDefault="00AD54AC" w:rsidP="00900BE3">
      <w:pPr>
        <w:pStyle w:val="aa"/>
        <w:numPr>
          <w:ilvl w:val="0"/>
          <w:numId w:val="1"/>
        </w:numPr>
        <w:adjustRightInd w:val="0"/>
        <w:snapToGrid w:val="0"/>
        <w:spacing w:line="560" w:lineRule="exact"/>
        <w:ind w:firstLineChars="0"/>
        <w:rPr>
          <w:rFonts w:ascii="仿宋" w:eastAsia="仿宋_GB2312" w:hAnsi="仿宋"/>
          <w:bCs/>
          <w:sz w:val="30"/>
          <w:szCs w:val="30"/>
        </w:rPr>
      </w:pPr>
      <w:r>
        <w:rPr>
          <w:rFonts w:ascii="仿宋_GB2312" w:eastAsia="仿宋_GB2312" w:hint="eastAsia"/>
          <w:color w:val="000000"/>
          <w:sz w:val="30"/>
          <w:szCs w:val="30"/>
        </w:rPr>
        <w:t>相关风险提示：</w:t>
      </w:r>
      <w:r w:rsidR="00900BE3">
        <w:rPr>
          <w:rFonts w:ascii="仿宋_GB2312" w:eastAsia="仿宋_GB2312" w:hint="eastAsia"/>
          <w:color w:val="000000"/>
          <w:sz w:val="30"/>
          <w:szCs w:val="30"/>
        </w:rPr>
        <w:t>新增注册资本用于建设</w:t>
      </w:r>
      <w:r w:rsidR="00137B2C">
        <w:rPr>
          <w:rFonts w:ascii="仿宋_GB2312" w:eastAsia="仿宋_GB2312" w:hint="eastAsia"/>
          <w:color w:val="000000"/>
          <w:sz w:val="30"/>
          <w:szCs w:val="30"/>
        </w:rPr>
        <w:t>分布式光伏发电项目</w:t>
      </w:r>
      <w:r w:rsidR="00900BE3">
        <w:rPr>
          <w:rFonts w:ascii="仿宋_GB2312" w:eastAsia="仿宋_GB2312" w:hint="eastAsia"/>
          <w:color w:val="000000"/>
          <w:sz w:val="30"/>
          <w:szCs w:val="30"/>
        </w:rPr>
        <w:t>，项目存在盈利能力低于预期、环境保护压力等风险。</w:t>
      </w:r>
    </w:p>
    <w:p w:rsidR="00900BE3" w:rsidRPr="00900BE3" w:rsidRDefault="00900BE3" w:rsidP="00900BE3">
      <w:pPr>
        <w:pStyle w:val="a9"/>
        <w:widowControl w:val="0"/>
        <w:tabs>
          <w:tab w:val="left" w:pos="1260"/>
        </w:tabs>
        <w:adjustRightInd w:val="0"/>
        <w:snapToGrid w:val="0"/>
        <w:spacing w:before="0" w:beforeAutospacing="0" w:after="0" w:afterAutospacing="0" w:line="560" w:lineRule="exact"/>
        <w:ind w:firstLineChars="200" w:firstLine="600"/>
        <w:jc w:val="both"/>
        <w:rPr>
          <w:rFonts w:ascii="仿宋" w:eastAsia="仿宋_GB2312" w:hAnsi="仿宋"/>
          <w:color w:val="000000"/>
          <w:sz w:val="30"/>
          <w:szCs w:val="30"/>
        </w:rPr>
      </w:pPr>
      <w:r w:rsidRPr="00900BE3">
        <w:rPr>
          <w:rFonts w:ascii="仿宋" w:eastAsia="仿宋_GB2312" w:hAnsi="仿宋" w:hint="eastAsia"/>
          <w:color w:val="000000"/>
          <w:sz w:val="30"/>
          <w:szCs w:val="30"/>
        </w:rPr>
        <w:t>安徽恒源煤电股份有限公司（以下简称</w:t>
      </w:r>
      <w:r w:rsidRPr="00900BE3">
        <w:rPr>
          <w:rFonts w:ascii="仿宋" w:eastAsia="仿宋_GB2312" w:hAnsi="仿宋"/>
          <w:color w:val="000000"/>
          <w:sz w:val="30"/>
          <w:szCs w:val="30"/>
        </w:rPr>
        <w:t>“</w:t>
      </w:r>
      <w:r w:rsidRPr="00900BE3">
        <w:rPr>
          <w:rFonts w:ascii="仿宋" w:eastAsia="仿宋_GB2312" w:hAnsi="仿宋" w:hint="eastAsia"/>
          <w:color w:val="000000"/>
          <w:sz w:val="30"/>
          <w:szCs w:val="30"/>
        </w:rPr>
        <w:t>公司</w:t>
      </w:r>
      <w:r w:rsidRPr="00900BE3">
        <w:rPr>
          <w:rFonts w:ascii="仿宋" w:eastAsia="仿宋_GB2312" w:hAnsi="仿宋"/>
          <w:color w:val="000000"/>
          <w:sz w:val="30"/>
          <w:szCs w:val="30"/>
        </w:rPr>
        <w:t>”</w:t>
      </w:r>
      <w:r w:rsidRPr="00900BE3">
        <w:rPr>
          <w:rFonts w:ascii="仿宋" w:eastAsia="仿宋_GB2312" w:hAnsi="仿宋" w:hint="eastAsia"/>
          <w:color w:val="000000"/>
          <w:sz w:val="30"/>
          <w:szCs w:val="30"/>
        </w:rPr>
        <w:t>）于</w:t>
      </w:r>
      <w:r w:rsidRPr="00900BE3">
        <w:rPr>
          <w:rFonts w:ascii="仿宋" w:eastAsia="仿宋_GB2312" w:hAnsi="仿宋"/>
          <w:color w:val="000000"/>
          <w:sz w:val="30"/>
          <w:szCs w:val="30"/>
        </w:rPr>
        <w:t>20</w:t>
      </w:r>
      <w:r w:rsidRPr="00900BE3">
        <w:rPr>
          <w:rFonts w:ascii="仿宋" w:eastAsia="仿宋_GB2312" w:hAnsi="仿宋" w:hint="eastAsia"/>
          <w:color w:val="000000"/>
          <w:sz w:val="30"/>
          <w:szCs w:val="30"/>
        </w:rPr>
        <w:t>2</w:t>
      </w:r>
      <w:r w:rsidR="00137B2C">
        <w:rPr>
          <w:rFonts w:ascii="仿宋" w:eastAsia="仿宋_GB2312" w:hAnsi="仿宋"/>
          <w:color w:val="000000"/>
          <w:sz w:val="30"/>
          <w:szCs w:val="30"/>
        </w:rPr>
        <w:t>4</w:t>
      </w:r>
      <w:r w:rsidRPr="00900BE3">
        <w:rPr>
          <w:rFonts w:ascii="仿宋" w:eastAsia="仿宋_GB2312" w:hAnsi="仿宋" w:hint="eastAsia"/>
          <w:color w:val="000000"/>
          <w:sz w:val="30"/>
          <w:szCs w:val="30"/>
        </w:rPr>
        <w:t>年</w:t>
      </w:r>
      <w:r w:rsidR="00137B2C">
        <w:rPr>
          <w:rFonts w:ascii="仿宋" w:eastAsia="仿宋_GB2312" w:hAnsi="仿宋"/>
          <w:color w:val="000000"/>
          <w:sz w:val="30"/>
          <w:szCs w:val="30"/>
        </w:rPr>
        <w:t>4</w:t>
      </w:r>
      <w:r w:rsidR="00D46AD7" w:rsidRPr="00D46AD7">
        <w:rPr>
          <w:rFonts w:ascii="仿宋" w:eastAsia="仿宋_GB2312" w:hAnsi="仿宋" w:hint="eastAsia"/>
          <w:sz w:val="30"/>
          <w:szCs w:val="30"/>
        </w:rPr>
        <w:t>月</w:t>
      </w:r>
      <w:r w:rsidR="00D46AD7" w:rsidRPr="00D46AD7">
        <w:rPr>
          <w:rFonts w:ascii="仿宋" w:eastAsia="仿宋_GB2312" w:hAnsi="仿宋" w:hint="eastAsia"/>
          <w:sz w:val="30"/>
          <w:szCs w:val="30"/>
        </w:rPr>
        <w:t>2</w:t>
      </w:r>
      <w:r w:rsidR="00137B2C">
        <w:rPr>
          <w:rFonts w:ascii="仿宋" w:eastAsia="仿宋_GB2312" w:hAnsi="仿宋"/>
          <w:sz w:val="30"/>
          <w:szCs w:val="30"/>
        </w:rPr>
        <w:t>5</w:t>
      </w:r>
      <w:r w:rsidR="00D46AD7" w:rsidRPr="00D46AD7">
        <w:rPr>
          <w:rFonts w:ascii="仿宋" w:eastAsia="仿宋_GB2312" w:hAnsi="仿宋" w:hint="eastAsia"/>
          <w:sz w:val="30"/>
          <w:szCs w:val="30"/>
        </w:rPr>
        <w:t>日</w:t>
      </w:r>
      <w:r w:rsidRPr="00900BE3">
        <w:rPr>
          <w:rFonts w:ascii="仿宋" w:eastAsia="仿宋_GB2312" w:hAnsi="仿宋" w:hint="eastAsia"/>
          <w:color w:val="000000"/>
          <w:sz w:val="30"/>
          <w:szCs w:val="30"/>
        </w:rPr>
        <w:t>召开第</w:t>
      </w:r>
      <w:r>
        <w:rPr>
          <w:rFonts w:ascii="仿宋" w:eastAsia="仿宋_GB2312" w:hAnsi="仿宋" w:hint="eastAsia"/>
          <w:color w:val="000000"/>
          <w:sz w:val="30"/>
          <w:szCs w:val="30"/>
        </w:rPr>
        <w:t>八</w:t>
      </w:r>
      <w:r w:rsidRPr="00900BE3">
        <w:rPr>
          <w:rFonts w:ascii="仿宋" w:eastAsia="仿宋_GB2312" w:hAnsi="仿宋" w:hint="eastAsia"/>
          <w:color w:val="000000"/>
          <w:sz w:val="30"/>
          <w:szCs w:val="30"/>
        </w:rPr>
        <w:t>届董事会第</w:t>
      </w:r>
      <w:r w:rsidR="00137B2C">
        <w:rPr>
          <w:rFonts w:ascii="仿宋" w:eastAsia="仿宋_GB2312" w:hAnsi="仿宋" w:hint="eastAsia"/>
          <w:color w:val="000000"/>
          <w:sz w:val="30"/>
          <w:szCs w:val="30"/>
        </w:rPr>
        <w:t>八</w:t>
      </w:r>
      <w:r w:rsidRPr="00900BE3">
        <w:rPr>
          <w:rFonts w:ascii="仿宋" w:eastAsia="仿宋_GB2312" w:hAnsi="仿宋" w:hint="eastAsia"/>
          <w:color w:val="000000"/>
          <w:sz w:val="30"/>
          <w:szCs w:val="30"/>
        </w:rPr>
        <w:t>次会议，审议通过了《</w:t>
      </w:r>
      <w:r w:rsidR="00137B2C">
        <w:rPr>
          <w:rFonts w:eastAsia="仿宋_GB2312" w:hint="eastAsia"/>
          <w:sz w:val="32"/>
          <w:szCs w:val="32"/>
        </w:rPr>
        <w:t>关于向安徽恒源煤电售电有限责任公司增加注册资本金的议案</w:t>
      </w:r>
      <w:r w:rsidRPr="00900BE3">
        <w:rPr>
          <w:rFonts w:ascii="仿宋" w:eastAsia="仿宋_GB2312" w:hAnsi="仿宋" w:hint="eastAsia"/>
          <w:color w:val="000000"/>
          <w:sz w:val="30"/>
          <w:szCs w:val="30"/>
        </w:rPr>
        <w:t>》，同意</w:t>
      </w:r>
      <w:r w:rsidR="00F34534">
        <w:rPr>
          <w:rFonts w:ascii="仿宋" w:eastAsia="仿宋_GB2312" w:hAnsi="仿宋" w:hint="eastAsia"/>
          <w:color w:val="000000"/>
          <w:sz w:val="30"/>
          <w:szCs w:val="30"/>
        </w:rPr>
        <w:t>向</w:t>
      </w:r>
      <w:r w:rsidR="00137B2C">
        <w:rPr>
          <w:rFonts w:eastAsia="仿宋_GB2312" w:hint="eastAsia"/>
          <w:sz w:val="32"/>
          <w:szCs w:val="32"/>
        </w:rPr>
        <w:t>安徽恒源煤电售电有限责任公司</w:t>
      </w:r>
      <w:r w:rsidRPr="00900BE3">
        <w:rPr>
          <w:rFonts w:ascii="仿宋" w:eastAsia="仿宋_GB2312" w:hAnsi="仿宋" w:hint="eastAsia"/>
          <w:color w:val="000000"/>
          <w:sz w:val="30"/>
          <w:szCs w:val="30"/>
        </w:rPr>
        <w:t>（以下简称：</w:t>
      </w:r>
      <w:r w:rsidR="00137B2C">
        <w:rPr>
          <w:rFonts w:ascii="仿宋" w:eastAsia="仿宋_GB2312" w:hAnsi="仿宋" w:hint="eastAsia"/>
          <w:color w:val="000000"/>
          <w:sz w:val="30"/>
          <w:szCs w:val="30"/>
        </w:rPr>
        <w:t>“售电公司”</w:t>
      </w:r>
      <w:r w:rsidRPr="00900BE3">
        <w:rPr>
          <w:rFonts w:ascii="仿宋" w:eastAsia="仿宋_GB2312" w:hAnsi="仿宋" w:hint="eastAsia"/>
          <w:color w:val="000000"/>
          <w:sz w:val="30"/>
          <w:szCs w:val="30"/>
        </w:rPr>
        <w:t>）增加注册资本</w:t>
      </w:r>
      <w:r w:rsidR="00F34534">
        <w:rPr>
          <w:rFonts w:ascii="仿宋" w:eastAsia="仿宋_GB2312" w:hAnsi="仿宋" w:hint="eastAsia"/>
          <w:color w:val="000000"/>
          <w:sz w:val="30"/>
          <w:szCs w:val="30"/>
        </w:rPr>
        <w:t>金</w:t>
      </w:r>
      <w:r w:rsidRPr="00900BE3">
        <w:rPr>
          <w:rFonts w:ascii="仿宋" w:eastAsia="仿宋_GB2312" w:hAnsi="仿宋" w:hint="eastAsia"/>
          <w:color w:val="000000"/>
          <w:sz w:val="30"/>
          <w:szCs w:val="30"/>
        </w:rPr>
        <w:t>。现就相关事项公告如下：</w:t>
      </w:r>
    </w:p>
    <w:p w:rsidR="00AD54AC" w:rsidRPr="004D1620" w:rsidRDefault="00AD54AC" w:rsidP="000E02DA">
      <w:pPr>
        <w:autoSpaceDE w:val="0"/>
        <w:autoSpaceDN w:val="0"/>
        <w:adjustRightInd w:val="0"/>
        <w:snapToGrid w:val="0"/>
        <w:spacing w:line="560" w:lineRule="exact"/>
        <w:ind w:firstLineChars="200" w:firstLine="600"/>
        <w:rPr>
          <w:rFonts w:ascii="黑体" w:eastAsia="黑体" w:hAnsi="黑体" w:cs="Times New Roman"/>
          <w:sz w:val="30"/>
          <w:szCs w:val="30"/>
        </w:rPr>
      </w:pPr>
      <w:r w:rsidRPr="004D1620">
        <w:rPr>
          <w:rFonts w:ascii="黑体" w:eastAsia="黑体" w:hAnsi="黑体" w:cs="Times New Roman" w:hint="eastAsia"/>
          <w:sz w:val="30"/>
          <w:szCs w:val="30"/>
        </w:rPr>
        <w:t>一、对外投资概述</w:t>
      </w:r>
    </w:p>
    <w:p w:rsidR="00AD54AC" w:rsidRPr="004D1620" w:rsidRDefault="00AD54AC" w:rsidP="000E02DA">
      <w:pPr>
        <w:pStyle w:val="a9"/>
        <w:widowControl w:val="0"/>
        <w:tabs>
          <w:tab w:val="left" w:pos="1260"/>
        </w:tabs>
        <w:adjustRightInd w:val="0"/>
        <w:snapToGrid w:val="0"/>
        <w:spacing w:before="0" w:beforeAutospacing="0" w:after="0" w:afterAutospacing="0" w:line="560" w:lineRule="exact"/>
        <w:ind w:firstLineChars="200" w:firstLine="602"/>
        <w:jc w:val="both"/>
        <w:rPr>
          <w:rFonts w:ascii="仿宋" w:eastAsia="仿宋_GB2312" w:hAnsi="仿宋"/>
          <w:b/>
          <w:color w:val="000000"/>
          <w:sz w:val="30"/>
          <w:szCs w:val="30"/>
        </w:rPr>
      </w:pPr>
      <w:r w:rsidRPr="004D1620">
        <w:rPr>
          <w:rFonts w:ascii="仿宋_GB2312" w:eastAsia="仿宋_GB2312" w:hint="eastAsia"/>
          <w:b/>
          <w:color w:val="000000"/>
          <w:sz w:val="30"/>
          <w:szCs w:val="30"/>
        </w:rPr>
        <w:t>（一）</w:t>
      </w:r>
      <w:r w:rsidRPr="004D1620">
        <w:rPr>
          <w:rFonts w:ascii="仿宋" w:eastAsia="仿宋_GB2312" w:hAnsi="仿宋" w:hint="eastAsia"/>
          <w:b/>
          <w:color w:val="000000"/>
          <w:sz w:val="30"/>
          <w:szCs w:val="30"/>
        </w:rPr>
        <w:t>对外投资的基本情况</w:t>
      </w:r>
    </w:p>
    <w:p w:rsidR="00F34534" w:rsidRPr="004D1620" w:rsidRDefault="00F34534" w:rsidP="00F34534">
      <w:pPr>
        <w:adjustRightInd w:val="0"/>
        <w:snapToGrid w:val="0"/>
        <w:spacing w:line="560" w:lineRule="exact"/>
        <w:ind w:firstLineChars="200" w:firstLine="600"/>
        <w:rPr>
          <w:rFonts w:ascii="Times New Roman" w:eastAsia="仿宋_GB2312" w:hAnsi="Times New Roman" w:cs="Times New Roman"/>
          <w:sz w:val="30"/>
          <w:szCs w:val="30"/>
        </w:rPr>
      </w:pPr>
      <w:r w:rsidRPr="004D1620">
        <w:rPr>
          <w:rFonts w:ascii="Times New Roman" w:eastAsia="仿宋_GB2312" w:hAnsi="Times New Roman" w:cs="Times New Roman" w:hint="eastAsia"/>
          <w:sz w:val="30"/>
          <w:szCs w:val="30"/>
        </w:rPr>
        <w:t>按照公司新能源发展规划安排部署，拟由售电公司负责承建淮北片区煤矿分布式光伏发电项目，同时，安徽钱营孜发电公司二期</w:t>
      </w:r>
      <w:r w:rsidRPr="004D1620">
        <w:rPr>
          <w:rFonts w:ascii="Times New Roman" w:eastAsia="仿宋_GB2312" w:hAnsi="Times New Roman" w:cs="Times New Roman" w:hint="eastAsia"/>
          <w:sz w:val="30"/>
          <w:szCs w:val="30"/>
        </w:rPr>
        <w:t>1</w:t>
      </w:r>
      <w:r w:rsidRPr="004D1620">
        <w:rPr>
          <w:rFonts w:ascii="Times New Roman" w:eastAsia="仿宋_GB2312" w:hAnsi="Times New Roman" w:cs="Times New Roman" w:hint="eastAsia"/>
          <w:sz w:val="30"/>
          <w:szCs w:val="30"/>
        </w:rPr>
        <w:t>×</w:t>
      </w:r>
      <w:r w:rsidRPr="004D1620">
        <w:rPr>
          <w:rFonts w:ascii="Times New Roman" w:eastAsia="仿宋_GB2312" w:hAnsi="Times New Roman" w:cs="Times New Roman"/>
          <w:sz w:val="30"/>
          <w:szCs w:val="30"/>
        </w:rPr>
        <w:t>1000MW</w:t>
      </w:r>
      <w:r w:rsidRPr="004D1620">
        <w:rPr>
          <w:rFonts w:ascii="Times New Roman" w:eastAsia="仿宋_GB2312" w:hAnsi="Times New Roman" w:cs="Times New Roman" w:hint="eastAsia"/>
          <w:sz w:val="30"/>
          <w:szCs w:val="30"/>
        </w:rPr>
        <w:t>超超临界燃煤发电机组扩建项目将于今年年底</w:t>
      </w:r>
      <w:r w:rsidRPr="004D1620">
        <w:rPr>
          <w:rFonts w:ascii="Times New Roman" w:eastAsia="仿宋_GB2312" w:hAnsi="Times New Roman" w:cs="Times New Roman" w:hint="eastAsia"/>
          <w:sz w:val="30"/>
          <w:szCs w:val="30"/>
        </w:rPr>
        <w:lastRenderedPageBreak/>
        <w:t>建成投产，售电公司将利用自身优势和钱营孜发电二期建成投产契机扩大售电业务。目前，售电公司账面资金约</w:t>
      </w:r>
      <w:r w:rsidRPr="004D1620">
        <w:rPr>
          <w:rFonts w:ascii="Times New Roman" w:eastAsia="仿宋_GB2312" w:hAnsi="Times New Roman" w:cs="Times New Roman" w:hint="eastAsia"/>
          <w:sz w:val="30"/>
          <w:szCs w:val="30"/>
        </w:rPr>
        <w:t>2700</w:t>
      </w:r>
      <w:r w:rsidRPr="004D1620">
        <w:rPr>
          <w:rFonts w:ascii="Times New Roman" w:eastAsia="仿宋_GB2312" w:hAnsi="Times New Roman" w:cs="Times New Roman" w:hint="eastAsia"/>
          <w:sz w:val="30"/>
          <w:szCs w:val="30"/>
        </w:rPr>
        <w:t>万元，其中</w:t>
      </w:r>
      <w:r w:rsidRPr="004D1620">
        <w:rPr>
          <w:rFonts w:ascii="Times New Roman" w:eastAsia="仿宋_GB2312" w:hAnsi="Times New Roman" w:cs="Times New Roman" w:hint="eastAsia"/>
          <w:sz w:val="30"/>
          <w:szCs w:val="30"/>
        </w:rPr>
        <w:t>1000</w:t>
      </w:r>
      <w:r w:rsidRPr="004D1620">
        <w:rPr>
          <w:rFonts w:ascii="Times New Roman" w:eastAsia="仿宋_GB2312" w:hAnsi="Times New Roman" w:cs="Times New Roman" w:hint="eastAsia"/>
          <w:sz w:val="30"/>
          <w:szCs w:val="30"/>
        </w:rPr>
        <w:t>万元用于售电履约担保，</w:t>
      </w:r>
      <w:r w:rsidRPr="004D1620">
        <w:rPr>
          <w:rFonts w:ascii="Times New Roman" w:eastAsia="仿宋_GB2312" w:hAnsi="Times New Roman" w:cs="Times New Roman" w:hint="eastAsia"/>
          <w:sz w:val="30"/>
          <w:szCs w:val="30"/>
        </w:rPr>
        <w:t>1700</w:t>
      </w:r>
      <w:r w:rsidRPr="004D1620">
        <w:rPr>
          <w:rFonts w:ascii="Times New Roman" w:eastAsia="仿宋_GB2312" w:hAnsi="Times New Roman" w:cs="Times New Roman" w:hint="eastAsia"/>
          <w:sz w:val="30"/>
          <w:szCs w:val="30"/>
        </w:rPr>
        <w:t>万元用于开展业务，无其他富余资金，开展上述新能源项目投资和扩大售电业务必需进行资金筹措。</w:t>
      </w:r>
    </w:p>
    <w:p w:rsidR="00F34534" w:rsidRPr="004D1620" w:rsidRDefault="00F34534" w:rsidP="00F34534">
      <w:pPr>
        <w:adjustRightInd w:val="0"/>
        <w:snapToGrid w:val="0"/>
        <w:spacing w:line="560" w:lineRule="exact"/>
        <w:ind w:firstLineChars="200" w:firstLine="600"/>
        <w:rPr>
          <w:rFonts w:ascii="Times New Roman" w:eastAsia="仿宋_GB2312" w:hAnsi="Times New Roman" w:cs="Times New Roman"/>
          <w:sz w:val="30"/>
          <w:szCs w:val="30"/>
        </w:rPr>
      </w:pPr>
      <w:r w:rsidRPr="004D1620">
        <w:rPr>
          <w:rFonts w:ascii="Times New Roman" w:eastAsia="仿宋_GB2312" w:hAnsi="Times New Roman" w:cs="Times New Roman" w:hint="eastAsia"/>
          <w:sz w:val="30"/>
          <w:szCs w:val="30"/>
        </w:rPr>
        <w:t>为解决淮北片区煤矿分布式光伏发电项目和扩大售电业务所需资金问题，公司拟对售电公司增加注册资本金</w:t>
      </w:r>
      <w:r w:rsidRPr="004D1620">
        <w:rPr>
          <w:rFonts w:ascii="Times New Roman" w:eastAsia="仿宋_GB2312" w:hAnsi="Times New Roman" w:cs="Times New Roman" w:hint="eastAsia"/>
          <w:sz w:val="30"/>
          <w:szCs w:val="30"/>
        </w:rPr>
        <w:t>1</w:t>
      </w:r>
      <w:r w:rsidRPr="004D1620">
        <w:rPr>
          <w:rFonts w:ascii="Times New Roman" w:eastAsia="仿宋_GB2312" w:hAnsi="Times New Roman" w:cs="Times New Roman"/>
          <w:sz w:val="30"/>
          <w:szCs w:val="30"/>
        </w:rPr>
        <w:t>2000</w:t>
      </w:r>
      <w:r w:rsidRPr="004D1620">
        <w:rPr>
          <w:rFonts w:ascii="Times New Roman" w:eastAsia="仿宋_GB2312" w:hAnsi="Times New Roman" w:cs="Times New Roman" w:hint="eastAsia"/>
          <w:sz w:val="30"/>
          <w:szCs w:val="30"/>
        </w:rPr>
        <w:t>万元。</w:t>
      </w:r>
    </w:p>
    <w:p w:rsidR="00AD54AC" w:rsidRPr="004D1620" w:rsidRDefault="00AD54AC" w:rsidP="000E02DA">
      <w:pPr>
        <w:pStyle w:val="a9"/>
        <w:widowControl w:val="0"/>
        <w:tabs>
          <w:tab w:val="left" w:pos="1260"/>
        </w:tabs>
        <w:adjustRightInd w:val="0"/>
        <w:snapToGrid w:val="0"/>
        <w:spacing w:before="0" w:beforeAutospacing="0" w:after="0" w:afterAutospacing="0" w:line="560" w:lineRule="exact"/>
        <w:ind w:firstLineChars="200" w:firstLine="602"/>
        <w:jc w:val="both"/>
        <w:rPr>
          <w:rFonts w:ascii="仿宋" w:eastAsia="仿宋_GB2312" w:hAnsi="仿宋"/>
          <w:b/>
          <w:color w:val="000000"/>
          <w:sz w:val="30"/>
          <w:szCs w:val="30"/>
        </w:rPr>
      </w:pPr>
      <w:r w:rsidRPr="004D1620">
        <w:rPr>
          <w:rFonts w:ascii="仿宋" w:eastAsia="仿宋_GB2312" w:hAnsi="仿宋" w:hint="eastAsia"/>
          <w:b/>
          <w:color w:val="000000"/>
          <w:sz w:val="30"/>
          <w:szCs w:val="30"/>
        </w:rPr>
        <w:t>（二）</w:t>
      </w:r>
      <w:r w:rsidR="00900BE3" w:rsidRPr="004D1620">
        <w:rPr>
          <w:rFonts w:ascii="仿宋" w:eastAsia="仿宋_GB2312" w:hAnsi="仿宋" w:hint="eastAsia"/>
          <w:b/>
          <w:color w:val="000000"/>
          <w:sz w:val="30"/>
          <w:szCs w:val="30"/>
        </w:rPr>
        <w:t>会议审议情况</w:t>
      </w:r>
    </w:p>
    <w:p w:rsidR="00900BE3" w:rsidRPr="004D1620" w:rsidRDefault="00900BE3" w:rsidP="00900BE3">
      <w:pPr>
        <w:spacing w:line="560" w:lineRule="exact"/>
        <w:ind w:firstLineChars="200" w:firstLine="600"/>
        <w:rPr>
          <w:rFonts w:ascii="仿宋_GB2312" w:eastAsia="仿宋_GB2312"/>
          <w:sz w:val="30"/>
          <w:szCs w:val="30"/>
        </w:rPr>
      </w:pPr>
      <w:r w:rsidRPr="004D1620">
        <w:rPr>
          <w:rFonts w:ascii="仿宋_GB2312" w:eastAsia="仿宋_GB2312"/>
          <w:sz w:val="30"/>
          <w:szCs w:val="30"/>
        </w:rPr>
        <w:t>20</w:t>
      </w:r>
      <w:r w:rsidRPr="004D1620">
        <w:rPr>
          <w:rFonts w:ascii="仿宋_GB2312" w:eastAsia="仿宋_GB2312" w:hint="eastAsia"/>
          <w:sz w:val="30"/>
          <w:szCs w:val="30"/>
        </w:rPr>
        <w:t>2</w:t>
      </w:r>
      <w:r w:rsidR="00F34534" w:rsidRPr="004D1620">
        <w:rPr>
          <w:rFonts w:ascii="仿宋_GB2312" w:eastAsia="仿宋_GB2312"/>
          <w:sz w:val="30"/>
          <w:szCs w:val="30"/>
        </w:rPr>
        <w:t>4</w:t>
      </w:r>
      <w:r w:rsidRPr="004D1620">
        <w:rPr>
          <w:rFonts w:ascii="仿宋_GB2312" w:eastAsia="仿宋_GB2312" w:hAnsi="Calibri" w:cs="Times New Roman" w:hint="eastAsia"/>
          <w:color w:val="000000"/>
          <w:kern w:val="0"/>
          <w:sz w:val="30"/>
          <w:szCs w:val="30"/>
        </w:rPr>
        <w:t>年</w:t>
      </w:r>
      <w:r w:rsidR="00F34534" w:rsidRPr="004D1620">
        <w:rPr>
          <w:rFonts w:ascii="仿宋_GB2312" w:eastAsia="仿宋_GB2312" w:hAnsi="Calibri" w:cs="Times New Roman"/>
          <w:color w:val="000000"/>
          <w:kern w:val="0"/>
          <w:sz w:val="30"/>
          <w:szCs w:val="30"/>
        </w:rPr>
        <w:t>4</w:t>
      </w:r>
      <w:r w:rsidR="00D52A3E" w:rsidRPr="004D1620">
        <w:rPr>
          <w:rFonts w:ascii="仿宋_GB2312" w:eastAsia="仿宋_GB2312" w:hAnsi="Calibri" w:cs="Times New Roman" w:hint="eastAsia"/>
          <w:color w:val="000000"/>
          <w:kern w:val="0"/>
          <w:sz w:val="30"/>
          <w:szCs w:val="30"/>
        </w:rPr>
        <w:t>月</w:t>
      </w:r>
      <w:r w:rsidR="00F34534" w:rsidRPr="004D1620">
        <w:rPr>
          <w:rFonts w:ascii="仿宋_GB2312" w:eastAsia="仿宋_GB2312" w:hAnsi="Calibri" w:cs="Times New Roman"/>
          <w:color w:val="000000"/>
          <w:kern w:val="0"/>
          <w:sz w:val="30"/>
          <w:szCs w:val="30"/>
        </w:rPr>
        <w:t>25</w:t>
      </w:r>
      <w:r w:rsidR="00D52A3E" w:rsidRPr="004D1620">
        <w:rPr>
          <w:rFonts w:ascii="仿宋_GB2312" w:eastAsia="仿宋_GB2312" w:hAnsi="Calibri" w:cs="Times New Roman" w:hint="eastAsia"/>
          <w:color w:val="000000"/>
          <w:kern w:val="0"/>
          <w:sz w:val="30"/>
          <w:szCs w:val="30"/>
        </w:rPr>
        <w:t>日</w:t>
      </w:r>
      <w:r w:rsidRPr="004D1620">
        <w:rPr>
          <w:rFonts w:ascii="仿宋_GB2312" w:eastAsia="仿宋_GB2312" w:hAnsi="Calibri" w:cs="Times New Roman" w:hint="eastAsia"/>
          <w:color w:val="000000"/>
          <w:kern w:val="0"/>
          <w:sz w:val="30"/>
          <w:szCs w:val="30"/>
        </w:rPr>
        <w:t>，公司召开</w:t>
      </w:r>
      <w:r w:rsidRPr="004D1620">
        <w:rPr>
          <w:rFonts w:ascii="仿宋_GB2312" w:eastAsia="仿宋_GB2312" w:hint="eastAsia"/>
          <w:sz w:val="30"/>
          <w:szCs w:val="30"/>
        </w:rPr>
        <w:t>第八届董事会第</w:t>
      </w:r>
      <w:r w:rsidR="00F34534" w:rsidRPr="004D1620">
        <w:rPr>
          <w:rFonts w:ascii="仿宋_GB2312" w:eastAsia="仿宋_GB2312" w:hint="eastAsia"/>
          <w:sz w:val="30"/>
          <w:szCs w:val="30"/>
        </w:rPr>
        <w:t>八</w:t>
      </w:r>
      <w:r w:rsidRPr="004D1620">
        <w:rPr>
          <w:rFonts w:ascii="仿宋_GB2312" w:eastAsia="仿宋_GB2312" w:hint="eastAsia"/>
          <w:sz w:val="30"/>
          <w:szCs w:val="30"/>
        </w:rPr>
        <w:t>次会议，审议通过了《</w:t>
      </w:r>
      <w:r w:rsidR="00F34534" w:rsidRPr="004D1620">
        <w:rPr>
          <w:rFonts w:eastAsia="仿宋_GB2312" w:hint="eastAsia"/>
          <w:sz w:val="30"/>
          <w:szCs w:val="30"/>
        </w:rPr>
        <w:t>关于向安徽恒源煤电售电有限责任公司增加注册资本金的议案</w:t>
      </w:r>
      <w:r w:rsidRPr="004D1620">
        <w:rPr>
          <w:rFonts w:ascii="仿宋_GB2312" w:eastAsia="仿宋_GB2312" w:hint="eastAsia"/>
          <w:sz w:val="30"/>
          <w:szCs w:val="30"/>
        </w:rPr>
        <w:t>》。</w:t>
      </w:r>
    </w:p>
    <w:p w:rsidR="00900BE3" w:rsidRPr="004D1620" w:rsidRDefault="00900BE3" w:rsidP="00900BE3">
      <w:pPr>
        <w:spacing w:line="560" w:lineRule="exact"/>
        <w:ind w:firstLineChars="200" w:firstLine="600"/>
        <w:rPr>
          <w:rFonts w:ascii="仿宋_GB2312" w:eastAsia="仿宋_GB2312"/>
          <w:sz w:val="30"/>
          <w:szCs w:val="30"/>
        </w:rPr>
      </w:pPr>
      <w:r w:rsidRPr="004D1620">
        <w:rPr>
          <w:rFonts w:ascii="仿宋_GB2312" w:eastAsia="仿宋_GB2312" w:hint="eastAsia"/>
          <w:sz w:val="30"/>
          <w:szCs w:val="30"/>
        </w:rPr>
        <w:t>根据《上海证券交易所股票上市规则》和《公司章程》等相关规定</w:t>
      </w:r>
      <w:r w:rsidRPr="004D1620">
        <w:rPr>
          <w:rFonts w:ascii="仿宋_GB2312" w:eastAsia="仿宋_GB2312"/>
          <w:sz w:val="30"/>
          <w:szCs w:val="30"/>
        </w:rPr>
        <w:t>,</w:t>
      </w:r>
      <w:r w:rsidRPr="004D1620">
        <w:rPr>
          <w:rFonts w:ascii="仿宋_GB2312" w:eastAsia="仿宋_GB2312" w:hint="eastAsia"/>
          <w:sz w:val="30"/>
          <w:szCs w:val="30"/>
        </w:rPr>
        <w:t>本次增资在公司董事会决策权限内，无需提交公司股东大会审议。</w:t>
      </w:r>
    </w:p>
    <w:p w:rsidR="00AD54AC" w:rsidRPr="004D1620" w:rsidRDefault="00AD54AC" w:rsidP="000E02DA">
      <w:pPr>
        <w:pStyle w:val="a9"/>
        <w:widowControl w:val="0"/>
        <w:tabs>
          <w:tab w:val="left" w:pos="1260"/>
        </w:tabs>
        <w:adjustRightInd w:val="0"/>
        <w:snapToGrid w:val="0"/>
        <w:spacing w:before="0" w:beforeAutospacing="0" w:after="0" w:afterAutospacing="0" w:line="560" w:lineRule="exact"/>
        <w:ind w:firstLineChars="200" w:firstLine="602"/>
        <w:jc w:val="both"/>
        <w:rPr>
          <w:rFonts w:ascii="仿宋" w:eastAsia="仿宋_GB2312" w:hAnsi="仿宋"/>
          <w:b/>
          <w:color w:val="000000"/>
          <w:sz w:val="30"/>
          <w:szCs w:val="30"/>
        </w:rPr>
      </w:pPr>
      <w:r w:rsidRPr="004D1620">
        <w:rPr>
          <w:rFonts w:ascii="仿宋" w:eastAsia="仿宋_GB2312" w:hAnsi="仿宋" w:hint="eastAsia"/>
          <w:b/>
          <w:color w:val="000000"/>
          <w:sz w:val="30"/>
          <w:szCs w:val="30"/>
        </w:rPr>
        <w:t>（三）是否属于关联交易和重大资产重组事项</w:t>
      </w:r>
    </w:p>
    <w:p w:rsidR="00900BE3" w:rsidRPr="004D1620" w:rsidRDefault="00900BE3" w:rsidP="00900BE3">
      <w:pPr>
        <w:spacing w:line="560" w:lineRule="exact"/>
        <w:ind w:firstLineChars="150" w:firstLine="450"/>
        <w:rPr>
          <w:rFonts w:ascii="仿宋_GB2312" w:eastAsia="仿宋_GB2312"/>
          <w:sz w:val="30"/>
          <w:szCs w:val="30"/>
        </w:rPr>
      </w:pPr>
      <w:r w:rsidRPr="004D1620">
        <w:rPr>
          <w:rFonts w:ascii="仿宋_GB2312" w:eastAsia="仿宋_GB2312" w:hint="eastAsia"/>
          <w:sz w:val="30"/>
          <w:szCs w:val="30"/>
        </w:rPr>
        <w:t>本次增资不涉及关联交易，亦不构成《上市公司重大资产重组管理办法》规定的重大资产重组。</w:t>
      </w:r>
    </w:p>
    <w:p w:rsidR="00AD54AC" w:rsidRPr="004D1620" w:rsidRDefault="00900BE3" w:rsidP="000E02DA">
      <w:pPr>
        <w:autoSpaceDE w:val="0"/>
        <w:autoSpaceDN w:val="0"/>
        <w:adjustRightInd w:val="0"/>
        <w:snapToGrid w:val="0"/>
        <w:spacing w:line="560" w:lineRule="exact"/>
        <w:ind w:firstLineChars="200" w:firstLine="600"/>
        <w:rPr>
          <w:rFonts w:ascii="黑体" w:eastAsia="黑体" w:hAnsi="黑体"/>
          <w:sz w:val="30"/>
          <w:szCs w:val="30"/>
        </w:rPr>
      </w:pPr>
      <w:r w:rsidRPr="004D1620">
        <w:rPr>
          <w:rFonts w:ascii="黑体" w:eastAsia="黑体" w:hAnsi="黑体" w:hint="eastAsia"/>
          <w:sz w:val="30"/>
          <w:szCs w:val="30"/>
        </w:rPr>
        <w:t>二</w:t>
      </w:r>
      <w:r w:rsidR="00AD54AC" w:rsidRPr="004D1620">
        <w:rPr>
          <w:rFonts w:ascii="黑体" w:eastAsia="黑体" w:hAnsi="黑体" w:hint="eastAsia"/>
          <w:sz w:val="30"/>
          <w:szCs w:val="30"/>
        </w:rPr>
        <w:t>、</w:t>
      </w:r>
      <w:r w:rsidR="00FE2720" w:rsidRPr="004D1620">
        <w:rPr>
          <w:rFonts w:ascii="黑体" w:eastAsia="黑体" w:hAnsi="黑体" w:hint="eastAsia"/>
          <w:sz w:val="30"/>
          <w:szCs w:val="30"/>
        </w:rPr>
        <w:t>增资</w:t>
      </w:r>
      <w:r w:rsidR="00AD54AC" w:rsidRPr="004D1620">
        <w:rPr>
          <w:rFonts w:ascii="黑体" w:eastAsia="黑体" w:hAnsi="黑体" w:hint="eastAsia"/>
          <w:sz w:val="30"/>
          <w:szCs w:val="30"/>
        </w:rPr>
        <w:t>标的基本情况</w:t>
      </w:r>
    </w:p>
    <w:p w:rsidR="00FE2720" w:rsidRPr="004D1620" w:rsidRDefault="00F34534" w:rsidP="00FE2720">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sidRPr="004D1620">
        <w:rPr>
          <w:rFonts w:ascii="仿宋_GB2312" w:eastAsia="仿宋_GB2312" w:hAnsi="宋体" w:cs="Times New Roman" w:hint="eastAsia"/>
          <w:color w:val="000000"/>
          <w:kern w:val="0"/>
          <w:sz w:val="30"/>
          <w:szCs w:val="30"/>
        </w:rPr>
        <w:t>售电公司</w:t>
      </w:r>
      <w:r w:rsidR="00FE2720" w:rsidRPr="004D1620">
        <w:rPr>
          <w:rFonts w:ascii="仿宋_GB2312" w:eastAsia="仿宋_GB2312" w:hAnsi="宋体" w:cs="Times New Roman" w:hint="eastAsia"/>
          <w:color w:val="000000"/>
          <w:kern w:val="0"/>
          <w:sz w:val="30"/>
          <w:szCs w:val="30"/>
        </w:rPr>
        <w:t>基本情况如下：</w:t>
      </w:r>
    </w:p>
    <w:p w:rsidR="00FE2720" w:rsidRPr="004D1620" w:rsidRDefault="00FE2720" w:rsidP="000E02DA">
      <w:pPr>
        <w:spacing w:line="360" w:lineRule="auto"/>
        <w:ind w:firstLineChars="200" w:firstLine="602"/>
        <w:rPr>
          <w:rFonts w:ascii="仿宋_GB2312" w:eastAsia="仿宋_GB2312" w:hAnsi="宋体" w:cs="Times New Roman"/>
          <w:color w:val="000000"/>
          <w:kern w:val="0"/>
          <w:sz w:val="30"/>
          <w:szCs w:val="30"/>
        </w:rPr>
      </w:pPr>
      <w:r w:rsidRPr="004D1620">
        <w:rPr>
          <w:rFonts w:ascii="仿宋_GB2312" w:eastAsia="仿宋_GB2312" w:hAnsi="宋体" w:cs="Times New Roman" w:hint="eastAsia"/>
          <w:b/>
          <w:color w:val="000000"/>
          <w:kern w:val="0"/>
          <w:sz w:val="30"/>
          <w:szCs w:val="30"/>
        </w:rPr>
        <w:t>公司名称</w:t>
      </w:r>
      <w:r w:rsidRPr="004D1620">
        <w:rPr>
          <w:rFonts w:ascii="仿宋_GB2312" w:eastAsia="仿宋_GB2312" w:hAnsi="宋体" w:cs="Times New Roman" w:hint="eastAsia"/>
          <w:color w:val="000000"/>
          <w:kern w:val="0"/>
          <w:sz w:val="30"/>
          <w:szCs w:val="30"/>
        </w:rPr>
        <w:t>：</w:t>
      </w:r>
      <w:r w:rsidR="00F34534" w:rsidRPr="004D1620">
        <w:rPr>
          <w:rFonts w:eastAsia="仿宋_GB2312" w:hint="eastAsia"/>
          <w:sz w:val="30"/>
          <w:szCs w:val="30"/>
        </w:rPr>
        <w:t>安徽恒源煤电售电有限责任公司</w:t>
      </w:r>
      <w:r w:rsidRPr="004D1620">
        <w:rPr>
          <w:rFonts w:ascii="仿宋_GB2312" w:eastAsia="仿宋_GB2312" w:hAnsi="宋体" w:cs="Times New Roman" w:hint="eastAsia"/>
          <w:color w:val="000000"/>
          <w:kern w:val="0"/>
          <w:sz w:val="30"/>
          <w:szCs w:val="30"/>
        </w:rPr>
        <w:t xml:space="preserve"> </w:t>
      </w:r>
    </w:p>
    <w:p w:rsidR="00FE2720" w:rsidRPr="004D1620" w:rsidRDefault="00FE2720" w:rsidP="000E02DA">
      <w:pPr>
        <w:spacing w:line="360" w:lineRule="auto"/>
        <w:ind w:firstLineChars="200" w:firstLine="602"/>
        <w:rPr>
          <w:rFonts w:ascii="仿宋_GB2312" w:eastAsia="仿宋_GB2312" w:hAnsi="宋体" w:cs="Times New Roman"/>
          <w:color w:val="000000"/>
          <w:kern w:val="0"/>
          <w:sz w:val="30"/>
          <w:szCs w:val="30"/>
        </w:rPr>
      </w:pPr>
      <w:r w:rsidRPr="004D1620">
        <w:rPr>
          <w:rFonts w:ascii="仿宋_GB2312" w:eastAsia="仿宋_GB2312" w:hAnsi="宋体" w:cs="Times New Roman" w:hint="eastAsia"/>
          <w:b/>
          <w:color w:val="000000"/>
          <w:kern w:val="0"/>
          <w:sz w:val="30"/>
          <w:szCs w:val="30"/>
        </w:rPr>
        <w:t>企业性质：</w:t>
      </w:r>
      <w:r w:rsidRPr="004D1620">
        <w:rPr>
          <w:rFonts w:ascii="仿宋_GB2312" w:eastAsia="仿宋_GB2312" w:hAnsi="宋体" w:cs="Times New Roman" w:hint="eastAsia"/>
          <w:color w:val="000000"/>
          <w:kern w:val="0"/>
          <w:sz w:val="30"/>
          <w:szCs w:val="30"/>
        </w:rPr>
        <w:t>有限责任公司</w:t>
      </w:r>
    </w:p>
    <w:p w:rsidR="00FE2720" w:rsidRPr="004D1620" w:rsidRDefault="00FE2720" w:rsidP="000E02DA">
      <w:pPr>
        <w:spacing w:line="360" w:lineRule="auto"/>
        <w:ind w:firstLineChars="200" w:firstLine="602"/>
        <w:rPr>
          <w:rFonts w:ascii="仿宋_GB2312" w:eastAsia="仿宋_GB2312" w:hAnsi="宋体" w:cs="Times New Roman"/>
          <w:color w:val="000000"/>
          <w:kern w:val="0"/>
          <w:sz w:val="30"/>
          <w:szCs w:val="30"/>
        </w:rPr>
      </w:pPr>
      <w:r w:rsidRPr="004D1620">
        <w:rPr>
          <w:rFonts w:ascii="仿宋_GB2312" w:eastAsia="仿宋_GB2312" w:hAnsi="宋体" w:cs="Times New Roman" w:hint="eastAsia"/>
          <w:b/>
          <w:color w:val="000000"/>
          <w:kern w:val="0"/>
          <w:sz w:val="30"/>
          <w:szCs w:val="30"/>
        </w:rPr>
        <w:t>注册地址：</w:t>
      </w:r>
      <w:r w:rsidRPr="004D1620">
        <w:rPr>
          <w:rFonts w:ascii="仿宋_GB2312" w:eastAsia="仿宋_GB2312" w:hAnsi="宋体" w:cs="Times New Roman" w:hint="eastAsia"/>
          <w:color w:val="000000"/>
          <w:kern w:val="0"/>
          <w:sz w:val="30"/>
          <w:szCs w:val="30"/>
        </w:rPr>
        <w:t>安徽省</w:t>
      </w:r>
      <w:r w:rsidR="00F34534" w:rsidRPr="004D1620">
        <w:rPr>
          <w:rFonts w:ascii="仿宋_GB2312" w:eastAsia="仿宋_GB2312" w:hAnsi="宋体" w:cs="Times New Roman" w:hint="eastAsia"/>
          <w:color w:val="000000"/>
          <w:kern w:val="0"/>
          <w:sz w:val="30"/>
          <w:szCs w:val="30"/>
        </w:rPr>
        <w:t>淮北</w:t>
      </w:r>
      <w:r w:rsidRPr="004D1620">
        <w:rPr>
          <w:rFonts w:ascii="仿宋_GB2312" w:eastAsia="仿宋_GB2312" w:hAnsi="宋体" w:cs="Times New Roman" w:hint="eastAsia"/>
          <w:color w:val="000000"/>
          <w:kern w:val="0"/>
          <w:sz w:val="30"/>
          <w:szCs w:val="30"/>
        </w:rPr>
        <w:t>市</w:t>
      </w:r>
      <w:r w:rsidR="00F34534" w:rsidRPr="004D1620">
        <w:rPr>
          <w:rFonts w:ascii="仿宋_GB2312" w:eastAsia="仿宋_GB2312" w:hAnsi="宋体" w:cs="Times New Roman" w:hint="eastAsia"/>
          <w:color w:val="000000"/>
          <w:kern w:val="0"/>
          <w:sz w:val="30"/>
          <w:szCs w:val="30"/>
        </w:rPr>
        <w:t>杜集</w:t>
      </w:r>
      <w:r w:rsidRPr="004D1620">
        <w:rPr>
          <w:rFonts w:ascii="仿宋_GB2312" w:eastAsia="仿宋_GB2312" w:hAnsi="宋体" w:cs="Times New Roman" w:hint="eastAsia"/>
          <w:color w:val="000000"/>
          <w:kern w:val="0"/>
          <w:sz w:val="30"/>
          <w:szCs w:val="30"/>
        </w:rPr>
        <w:t>区</w:t>
      </w:r>
    </w:p>
    <w:p w:rsidR="00FE2720" w:rsidRPr="004D1620" w:rsidRDefault="00FE2720" w:rsidP="000E02DA">
      <w:pPr>
        <w:spacing w:line="360" w:lineRule="auto"/>
        <w:ind w:firstLineChars="200" w:firstLine="602"/>
        <w:rPr>
          <w:rFonts w:ascii="仿宋_GB2312" w:eastAsia="仿宋_GB2312" w:hAnsi="宋体" w:cs="Times New Roman"/>
          <w:color w:val="000000"/>
          <w:kern w:val="0"/>
          <w:sz w:val="30"/>
          <w:szCs w:val="30"/>
        </w:rPr>
      </w:pPr>
      <w:r w:rsidRPr="004D1620">
        <w:rPr>
          <w:rFonts w:ascii="仿宋_GB2312" w:eastAsia="仿宋_GB2312" w:hAnsi="宋体" w:cs="Times New Roman" w:hint="eastAsia"/>
          <w:b/>
          <w:color w:val="000000"/>
          <w:kern w:val="0"/>
          <w:sz w:val="30"/>
          <w:szCs w:val="30"/>
        </w:rPr>
        <w:t>法定代表人：</w:t>
      </w:r>
      <w:r w:rsidR="00F34534" w:rsidRPr="004D1620">
        <w:rPr>
          <w:rFonts w:ascii="仿宋_GB2312" w:eastAsia="仿宋_GB2312" w:hAnsi="宋体" w:cs="Times New Roman" w:hint="eastAsia"/>
          <w:color w:val="000000"/>
          <w:kern w:val="0"/>
          <w:sz w:val="30"/>
          <w:szCs w:val="30"/>
        </w:rPr>
        <w:t>张家</w:t>
      </w:r>
      <w:r w:rsidR="00882638" w:rsidRPr="004D1620">
        <w:rPr>
          <w:rFonts w:ascii="仿宋_GB2312" w:eastAsia="仿宋_GB2312" w:hAnsi="宋体" w:cs="Times New Roman" w:hint="eastAsia"/>
          <w:color w:val="000000"/>
          <w:kern w:val="0"/>
          <w:sz w:val="30"/>
          <w:szCs w:val="30"/>
        </w:rPr>
        <w:t>兵</w:t>
      </w:r>
      <w:r w:rsidRPr="004D1620">
        <w:rPr>
          <w:rFonts w:ascii="仿宋_GB2312" w:eastAsia="仿宋_GB2312" w:hAnsi="宋体" w:cs="Times New Roman"/>
          <w:color w:val="000000"/>
          <w:kern w:val="0"/>
          <w:sz w:val="30"/>
          <w:szCs w:val="30"/>
        </w:rPr>
        <w:t xml:space="preserve"> </w:t>
      </w:r>
    </w:p>
    <w:p w:rsidR="00FE2720" w:rsidRPr="004D1620" w:rsidRDefault="00FE2720" w:rsidP="000E02DA">
      <w:pPr>
        <w:spacing w:line="360" w:lineRule="auto"/>
        <w:ind w:firstLineChars="200" w:firstLine="602"/>
        <w:rPr>
          <w:rFonts w:ascii="仿宋_GB2312" w:eastAsia="仿宋_GB2312" w:hAnsi="宋体" w:cs="Times New Roman"/>
          <w:color w:val="000000"/>
          <w:kern w:val="0"/>
          <w:sz w:val="30"/>
          <w:szCs w:val="30"/>
        </w:rPr>
      </w:pPr>
      <w:r w:rsidRPr="004D1620">
        <w:rPr>
          <w:rFonts w:ascii="仿宋_GB2312" w:eastAsia="仿宋_GB2312" w:hAnsi="宋体" w:cs="Times New Roman" w:hint="eastAsia"/>
          <w:b/>
          <w:color w:val="000000"/>
          <w:kern w:val="0"/>
          <w:sz w:val="30"/>
          <w:szCs w:val="30"/>
        </w:rPr>
        <w:t>注册资本：</w:t>
      </w:r>
      <w:r w:rsidR="00882638" w:rsidRPr="004D1620">
        <w:rPr>
          <w:rFonts w:ascii="仿宋_GB2312" w:eastAsia="仿宋_GB2312" w:hAnsi="宋体" w:cs="Times New Roman"/>
          <w:color w:val="000000"/>
          <w:kern w:val="0"/>
          <w:sz w:val="30"/>
          <w:szCs w:val="30"/>
        </w:rPr>
        <w:t>2000</w:t>
      </w:r>
      <w:r w:rsidRPr="004D1620">
        <w:rPr>
          <w:rFonts w:ascii="仿宋_GB2312" w:eastAsia="仿宋_GB2312" w:hAnsi="宋体" w:cs="Times New Roman" w:hint="eastAsia"/>
          <w:color w:val="000000"/>
          <w:kern w:val="0"/>
          <w:sz w:val="30"/>
          <w:szCs w:val="30"/>
        </w:rPr>
        <w:t xml:space="preserve">万元 </w:t>
      </w:r>
    </w:p>
    <w:p w:rsidR="00FE2720" w:rsidRPr="004D1620" w:rsidRDefault="00FE2720" w:rsidP="000E02DA">
      <w:pPr>
        <w:spacing w:line="360" w:lineRule="auto"/>
        <w:ind w:firstLineChars="200" w:firstLine="602"/>
        <w:rPr>
          <w:rFonts w:ascii="仿宋_GB2312" w:eastAsia="仿宋_GB2312" w:hAnsi="宋体" w:cs="Times New Roman"/>
          <w:color w:val="000000"/>
          <w:kern w:val="0"/>
          <w:sz w:val="30"/>
          <w:szCs w:val="30"/>
        </w:rPr>
      </w:pPr>
      <w:r w:rsidRPr="004D1620">
        <w:rPr>
          <w:rFonts w:ascii="仿宋_GB2312" w:eastAsia="仿宋_GB2312" w:hAnsi="宋体" w:cs="Times New Roman" w:hint="eastAsia"/>
          <w:b/>
          <w:color w:val="000000"/>
          <w:kern w:val="0"/>
          <w:sz w:val="30"/>
          <w:szCs w:val="30"/>
        </w:rPr>
        <w:lastRenderedPageBreak/>
        <w:t>成立日期：</w:t>
      </w:r>
      <w:r w:rsidRPr="004D1620">
        <w:rPr>
          <w:rFonts w:ascii="仿宋_GB2312" w:eastAsia="仿宋_GB2312" w:hAnsi="宋体" w:cs="Times New Roman" w:hint="eastAsia"/>
          <w:color w:val="000000"/>
          <w:kern w:val="0"/>
          <w:sz w:val="30"/>
          <w:szCs w:val="30"/>
        </w:rPr>
        <w:t>201</w:t>
      </w:r>
      <w:r w:rsidR="00882638" w:rsidRPr="004D1620">
        <w:rPr>
          <w:rFonts w:ascii="仿宋_GB2312" w:eastAsia="仿宋_GB2312" w:hAnsi="宋体" w:cs="Times New Roman"/>
          <w:color w:val="000000"/>
          <w:kern w:val="0"/>
          <w:sz w:val="30"/>
          <w:szCs w:val="30"/>
        </w:rPr>
        <w:t>7</w:t>
      </w:r>
      <w:r w:rsidRPr="004D1620">
        <w:rPr>
          <w:rFonts w:ascii="仿宋_GB2312" w:eastAsia="仿宋_GB2312" w:hAnsi="宋体" w:cs="Times New Roman" w:hint="eastAsia"/>
          <w:color w:val="000000"/>
          <w:kern w:val="0"/>
          <w:sz w:val="30"/>
          <w:szCs w:val="30"/>
        </w:rPr>
        <w:t>年</w:t>
      </w:r>
      <w:r w:rsidR="00882638" w:rsidRPr="004D1620">
        <w:rPr>
          <w:rFonts w:ascii="仿宋_GB2312" w:eastAsia="仿宋_GB2312" w:hAnsi="宋体" w:cs="Times New Roman"/>
          <w:color w:val="000000"/>
          <w:kern w:val="0"/>
          <w:sz w:val="30"/>
          <w:szCs w:val="30"/>
        </w:rPr>
        <w:t>5</w:t>
      </w:r>
      <w:r w:rsidRPr="004D1620">
        <w:rPr>
          <w:rFonts w:ascii="仿宋_GB2312" w:eastAsia="仿宋_GB2312" w:hAnsi="宋体" w:cs="Times New Roman" w:hint="eastAsia"/>
          <w:color w:val="000000"/>
          <w:kern w:val="0"/>
          <w:sz w:val="30"/>
          <w:szCs w:val="30"/>
        </w:rPr>
        <w:t>月</w:t>
      </w:r>
      <w:r w:rsidR="00882638" w:rsidRPr="004D1620">
        <w:rPr>
          <w:rFonts w:ascii="仿宋_GB2312" w:eastAsia="仿宋_GB2312" w:hAnsi="宋体" w:cs="Times New Roman"/>
          <w:color w:val="000000"/>
          <w:kern w:val="0"/>
          <w:sz w:val="30"/>
          <w:szCs w:val="30"/>
        </w:rPr>
        <w:t>9</w:t>
      </w:r>
      <w:r w:rsidRPr="004D1620">
        <w:rPr>
          <w:rFonts w:ascii="仿宋_GB2312" w:eastAsia="仿宋_GB2312" w:hAnsi="宋体" w:cs="Times New Roman" w:hint="eastAsia"/>
          <w:color w:val="000000"/>
          <w:kern w:val="0"/>
          <w:sz w:val="30"/>
          <w:szCs w:val="30"/>
        </w:rPr>
        <w:t xml:space="preserve">日 </w:t>
      </w:r>
    </w:p>
    <w:p w:rsidR="00FE2720" w:rsidRPr="004D1620" w:rsidRDefault="00FE2720" w:rsidP="000E02DA">
      <w:pPr>
        <w:spacing w:line="360" w:lineRule="auto"/>
        <w:ind w:firstLineChars="200" w:firstLine="602"/>
        <w:rPr>
          <w:rFonts w:ascii="仿宋_GB2312" w:eastAsia="仿宋_GB2312" w:hAnsi="宋体" w:cs="Times New Roman"/>
          <w:color w:val="000000"/>
          <w:kern w:val="0"/>
          <w:sz w:val="30"/>
          <w:szCs w:val="30"/>
        </w:rPr>
      </w:pPr>
      <w:r w:rsidRPr="004D1620">
        <w:rPr>
          <w:rFonts w:ascii="仿宋_GB2312" w:eastAsia="仿宋_GB2312" w:hAnsi="宋体" w:cs="Times New Roman" w:hint="eastAsia"/>
          <w:b/>
          <w:color w:val="000000"/>
          <w:kern w:val="0"/>
          <w:sz w:val="30"/>
          <w:szCs w:val="30"/>
        </w:rPr>
        <w:t>统一社会信用代码：</w:t>
      </w:r>
      <w:r w:rsidR="00882638" w:rsidRPr="004D1620">
        <w:rPr>
          <w:rFonts w:ascii="仿宋_GB2312" w:eastAsia="仿宋_GB2312" w:hAnsi="宋体" w:cs="Times New Roman"/>
          <w:color w:val="000000"/>
          <w:kern w:val="0"/>
          <w:sz w:val="30"/>
          <w:szCs w:val="30"/>
        </w:rPr>
        <w:t>91341300MA2NL33112</w:t>
      </w:r>
    </w:p>
    <w:p w:rsidR="00FE2720" w:rsidRPr="004D1620" w:rsidRDefault="00FE2720" w:rsidP="000E02DA">
      <w:pPr>
        <w:spacing w:line="560" w:lineRule="exact"/>
        <w:ind w:firstLineChars="200" w:firstLine="602"/>
        <w:rPr>
          <w:rFonts w:ascii="仿宋_GB2312" w:eastAsia="仿宋_GB2312" w:hAnsi="宋体" w:cs="Times New Roman"/>
          <w:color w:val="000000"/>
          <w:kern w:val="0"/>
          <w:sz w:val="30"/>
          <w:szCs w:val="30"/>
        </w:rPr>
      </w:pPr>
      <w:r w:rsidRPr="004D1620">
        <w:rPr>
          <w:rFonts w:ascii="仿宋_GB2312" w:eastAsia="仿宋_GB2312" w:hAnsi="宋体" w:cs="Times New Roman" w:hint="eastAsia"/>
          <w:b/>
          <w:color w:val="000000"/>
          <w:kern w:val="0"/>
          <w:sz w:val="30"/>
          <w:szCs w:val="30"/>
        </w:rPr>
        <w:t>经营范围</w:t>
      </w:r>
      <w:r w:rsidRPr="004D1620">
        <w:rPr>
          <w:rFonts w:ascii="仿宋_GB2312" w:eastAsia="仿宋_GB2312" w:hAnsi="宋体" w:cs="Times New Roman" w:hint="eastAsia"/>
          <w:color w:val="000000"/>
          <w:kern w:val="0"/>
          <w:sz w:val="30"/>
          <w:szCs w:val="30"/>
        </w:rPr>
        <w:t>：许可项目：</w:t>
      </w:r>
      <w:r w:rsidR="00882638" w:rsidRPr="004D1620">
        <w:rPr>
          <w:rFonts w:ascii="仿宋_GB2312" w:eastAsia="仿宋_GB2312" w:hAnsi="宋体" w:cs="Times New Roman" w:hint="eastAsia"/>
          <w:color w:val="000000"/>
          <w:kern w:val="0"/>
          <w:sz w:val="30"/>
          <w:szCs w:val="30"/>
        </w:rPr>
        <w:t>许可项目：供电业务；发电业务、输电业务、供（配）电业务；供暖服务；建设工程施工；电气安装服务；输电、供电、受电电力设施的安装、维修和试验（依法须经批准的项目，经相关部门批准后方可开展经营活动，具体经营项目以相关部门批准文件或许可证件为准）一般项目：技术服务、技术开发、技术咨询、技术交流、技术转让、技术推广；太阳能发电技术服务；风力发电技术服务；储能技术服务；新兴能源技术研发；碳减排、碳转化、碳捕捉、碳封存技术研发；热力生产和供应；工程管理服务；电气设备修理；信息系统运行维护服务；电动汽车充电基础设施运营；承接总公司工程建设业务；光伏发电设备租赁；土地使用权租赁（除许可业务外，可自主依法经营法律法规非禁止或限制的项目）</w:t>
      </w:r>
    </w:p>
    <w:p w:rsidR="00B54EEE" w:rsidRPr="004D1620" w:rsidRDefault="00FE2720" w:rsidP="000E02DA">
      <w:pPr>
        <w:spacing w:line="560" w:lineRule="exact"/>
        <w:ind w:firstLineChars="200" w:firstLine="602"/>
        <w:rPr>
          <w:rFonts w:ascii="仿宋_GB2312" w:eastAsia="仿宋_GB2312" w:hAnsi="宋体" w:cs="Times New Roman"/>
          <w:color w:val="000000"/>
          <w:kern w:val="0"/>
          <w:sz w:val="30"/>
          <w:szCs w:val="30"/>
        </w:rPr>
      </w:pPr>
      <w:r w:rsidRPr="004D1620">
        <w:rPr>
          <w:rFonts w:ascii="仿宋_GB2312" w:eastAsia="仿宋_GB2312" w:hAnsi="宋体" w:cs="Times New Roman" w:hint="eastAsia"/>
          <w:b/>
          <w:color w:val="000000"/>
          <w:kern w:val="0"/>
          <w:sz w:val="30"/>
          <w:szCs w:val="30"/>
        </w:rPr>
        <w:t>股权结构：</w:t>
      </w:r>
      <w:r w:rsidR="00882638" w:rsidRPr="004D1620">
        <w:rPr>
          <w:rFonts w:ascii="仿宋_GB2312" w:eastAsia="仿宋_GB2312" w:hAnsi="宋体" w:cs="Times New Roman" w:hint="eastAsia"/>
          <w:color w:val="000000"/>
          <w:kern w:val="0"/>
          <w:sz w:val="30"/>
          <w:szCs w:val="30"/>
        </w:rPr>
        <w:t>售电公司为公司全资子公司，公司持有售电公司1</w:t>
      </w:r>
      <w:r w:rsidR="00882638" w:rsidRPr="004D1620">
        <w:rPr>
          <w:rFonts w:ascii="仿宋_GB2312" w:eastAsia="仿宋_GB2312" w:hAnsi="宋体" w:cs="Times New Roman"/>
          <w:color w:val="000000"/>
          <w:kern w:val="0"/>
          <w:sz w:val="30"/>
          <w:szCs w:val="30"/>
        </w:rPr>
        <w:t>00%</w:t>
      </w:r>
      <w:r w:rsidR="00882638" w:rsidRPr="004D1620">
        <w:rPr>
          <w:rFonts w:ascii="仿宋_GB2312" w:eastAsia="仿宋_GB2312" w:hAnsi="宋体" w:cs="Times New Roman" w:hint="eastAsia"/>
          <w:color w:val="000000"/>
          <w:kern w:val="0"/>
          <w:sz w:val="30"/>
          <w:szCs w:val="30"/>
        </w:rPr>
        <w:t>股权</w:t>
      </w:r>
      <w:r w:rsidRPr="004D1620">
        <w:rPr>
          <w:rFonts w:ascii="仿宋_GB2312" w:eastAsia="仿宋_GB2312" w:hAnsi="宋体" w:cs="Times New Roman" w:hint="eastAsia"/>
          <w:color w:val="000000"/>
          <w:kern w:val="0"/>
          <w:sz w:val="30"/>
          <w:szCs w:val="30"/>
        </w:rPr>
        <w:t>。</w:t>
      </w:r>
    </w:p>
    <w:p w:rsidR="00FE2720" w:rsidRPr="004D1620" w:rsidRDefault="00F662BF" w:rsidP="00882638">
      <w:pPr>
        <w:spacing w:line="560" w:lineRule="exact"/>
        <w:ind w:firstLineChars="200" w:firstLine="602"/>
        <w:rPr>
          <w:rFonts w:ascii="仿宋_GB2312" w:eastAsia="仿宋_GB2312" w:hAnsi="宋体" w:cs="Times New Roman"/>
          <w:color w:val="000000"/>
          <w:kern w:val="0"/>
          <w:sz w:val="30"/>
          <w:szCs w:val="30"/>
        </w:rPr>
      </w:pPr>
      <w:r w:rsidRPr="004D1620">
        <w:rPr>
          <w:rFonts w:ascii="仿宋_GB2312" w:eastAsia="仿宋_GB2312" w:hAnsi="宋体" w:cs="Times New Roman" w:hint="eastAsia"/>
          <w:b/>
          <w:color w:val="000000"/>
          <w:kern w:val="0"/>
          <w:sz w:val="30"/>
          <w:szCs w:val="30"/>
        </w:rPr>
        <w:t>财务数据：</w:t>
      </w:r>
      <w:r w:rsidR="00882638" w:rsidRPr="004D1620">
        <w:rPr>
          <w:rFonts w:ascii="Times New Roman" w:eastAsia="仿宋_GB2312" w:hAnsi="Times New Roman" w:cs="Times New Roman" w:hint="eastAsia"/>
          <w:sz w:val="30"/>
          <w:szCs w:val="30"/>
        </w:rPr>
        <w:t>截至</w:t>
      </w:r>
      <w:r w:rsidR="00882638" w:rsidRPr="004D1620">
        <w:rPr>
          <w:rFonts w:ascii="Times New Roman" w:eastAsia="仿宋_GB2312" w:hAnsi="Times New Roman" w:cs="Times New Roman" w:hint="eastAsia"/>
          <w:sz w:val="30"/>
          <w:szCs w:val="30"/>
        </w:rPr>
        <w:t>2023</w:t>
      </w:r>
      <w:r w:rsidR="00882638" w:rsidRPr="004D1620">
        <w:rPr>
          <w:rFonts w:ascii="Times New Roman" w:eastAsia="仿宋_GB2312" w:hAnsi="Times New Roman" w:cs="Times New Roman" w:hint="eastAsia"/>
          <w:sz w:val="30"/>
          <w:szCs w:val="30"/>
        </w:rPr>
        <w:t>年</w:t>
      </w:r>
      <w:r w:rsidR="00882638" w:rsidRPr="004D1620">
        <w:rPr>
          <w:rFonts w:ascii="Times New Roman" w:eastAsia="仿宋_GB2312" w:hAnsi="Times New Roman" w:cs="Times New Roman" w:hint="eastAsia"/>
          <w:sz w:val="30"/>
          <w:szCs w:val="30"/>
        </w:rPr>
        <w:t>12</w:t>
      </w:r>
      <w:r w:rsidR="00882638" w:rsidRPr="004D1620">
        <w:rPr>
          <w:rFonts w:ascii="Times New Roman" w:eastAsia="仿宋_GB2312" w:hAnsi="Times New Roman" w:cs="Times New Roman" w:hint="eastAsia"/>
          <w:sz w:val="30"/>
          <w:szCs w:val="30"/>
        </w:rPr>
        <w:t>月</w:t>
      </w:r>
      <w:r w:rsidR="00882638" w:rsidRPr="004D1620">
        <w:rPr>
          <w:rFonts w:ascii="Times New Roman" w:eastAsia="仿宋_GB2312" w:hAnsi="Times New Roman" w:cs="Times New Roman" w:hint="eastAsia"/>
          <w:sz w:val="30"/>
          <w:szCs w:val="30"/>
        </w:rPr>
        <w:t>31</w:t>
      </w:r>
      <w:r w:rsidR="00882638" w:rsidRPr="004D1620">
        <w:rPr>
          <w:rFonts w:ascii="Times New Roman" w:eastAsia="仿宋_GB2312" w:hAnsi="Times New Roman" w:cs="Times New Roman" w:hint="eastAsia"/>
          <w:sz w:val="30"/>
          <w:szCs w:val="30"/>
        </w:rPr>
        <w:t>日，售电公司总资产</w:t>
      </w:r>
      <w:r w:rsidR="00882638" w:rsidRPr="004D1620">
        <w:rPr>
          <w:rFonts w:ascii="Times New Roman" w:eastAsia="仿宋_GB2312" w:hAnsi="Times New Roman" w:cs="Times New Roman"/>
          <w:sz w:val="30"/>
          <w:szCs w:val="30"/>
        </w:rPr>
        <w:t>2747.12</w:t>
      </w:r>
      <w:r w:rsidR="00882638" w:rsidRPr="004D1620">
        <w:rPr>
          <w:rFonts w:ascii="Times New Roman" w:eastAsia="仿宋_GB2312" w:hAnsi="Times New Roman" w:cs="Times New Roman" w:hint="eastAsia"/>
          <w:sz w:val="30"/>
          <w:szCs w:val="30"/>
        </w:rPr>
        <w:t>万元，净资产</w:t>
      </w:r>
      <w:r w:rsidR="00882638" w:rsidRPr="004D1620">
        <w:rPr>
          <w:rFonts w:ascii="Times New Roman" w:eastAsia="仿宋_GB2312" w:hAnsi="Times New Roman" w:cs="Times New Roman"/>
          <w:sz w:val="30"/>
          <w:szCs w:val="30"/>
        </w:rPr>
        <w:t>2738.17</w:t>
      </w:r>
      <w:r w:rsidR="00882638" w:rsidRPr="004D1620">
        <w:rPr>
          <w:rFonts w:ascii="Times New Roman" w:eastAsia="仿宋_GB2312" w:hAnsi="Times New Roman" w:cs="Times New Roman" w:hint="eastAsia"/>
          <w:sz w:val="30"/>
          <w:szCs w:val="30"/>
        </w:rPr>
        <w:t>万元。</w:t>
      </w:r>
      <w:r w:rsidR="00882638" w:rsidRPr="004D1620">
        <w:rPr>
          <w:rFonts w:ascii="Times New Roman" w:eastAsia="仿宋_GB2312" w:hAnsi="Times New Roman" w:cs="Times New Roman" w:hint="eastAsia"/>
          <w:sz w:val="30"/>
          <w:szCs w:val="30"/>
        </w:rPr>
        <w:t>2023</w:t>
      </w:r>
      <w:r w:rsidR="00882638" w:rsidRPr="004D1620">
        <w:rPr>
          <w:rFonts w:ascii="Times New Roman" w:eastAsia="仿宋_GB2312" w:hAnsi="Times New Roman" w:cs="Times New Roman" w:hint="eastAsia"/>
          <w:sz w:val="30"/>
          <w:szCs w:val="30"/>
        </w:rPr>
        <w:t>年实现销售收入</w:t>
      </w:r>
      <w:r w:rsidR="00882638" w:rsidRPr="004D1620">
        <w:rPr>
          <w:rFonts w:ascii="Times New Roman" w:eastAsia="仿宋_GB2312" w:hAnsi="Times New Roman" w:cs="Times New Roman" w:hint="eastAsia"/>
          <w:sz w:val="30"/>
          <w:szCs w:val="30"/>
        </w:rPr>
        <w:t>3</w:t>
      </w:r>
      <w:r w:rsidR="00882638" w:rsidRPr="004D1620">
        <w:rPr>
          <w:rFonts w:ascii="Times New Roman" w:eastAsia="仿宋_GB2312" w:hAnsi="Times New Roman" w:cs="Times New Roman"/>
          <w:sz w:val="30"/>
          <w:szCs w:val="30"/>
        </w:rPr>
        <w:t>18.82</w:t>
      </w:r>
      <w:r w:rsidR="00882638" w:rsidRPr="004D1620">
        <w:rPr>
          <w:rFonts w:ascii="Times New Roman" w:eastAsia="仿宋_GB2312" w:hAnsi="Times New Roman" w:cs="Times New Roman" w:hint="eastAsia"/>
          <w:sz w:val="30"/>
          <w:szCs w:val="30"/>
        </w:rPr>
        <w:t>万元，利润总额</w:t>
      </w:r>
      <w:r w:rsidR="00882638" w:rsidRPr="004D1620">
        <w:rPr>
          <w:rFonts w:ascii="Times New Roman" w:eastAsia="仿宋_GB2312" w:hAnsi="Times New Roman" w:cs="Times New Roman"/>
          <w:sz w:val="30"/>
          <w:szCs w:val="30"/>
        </w:rPr>
        <w:t>178.14</w:t>
      </w:r>
      <w:r w:rsidR="00882638" w:rsidRPr="004D1620">
        <w:rPr>
          <w:rFonts w:ascii="Times New Roman" w:eastAsia="仿宋_GB2312" w:hAnsi="Times New Roman" w:cs="Times New Roman" w:hint="eastAsia"/>
          <w:sz w:val="30"/>
          <w:szCs w:val="30"/>
        </w:rPr>
        <w:t>万元，净利润</w:t>
      </w:r>
      <w:r w:rsidR="00882638" w:rsidRPr="004D1620">
        <w:rPr>
          <w:rFonts w:ascii="Times New Roman" w:eastAsia="仿宋_GB2312" w:hAnsi="Times New Roman" w:cs="Times New Roman"/>
          <w:sz w:val="30"/>
          <w:szCs w:val="30"/>
        </w:rPr>
        <w:t>169.18</w:t>
      </w:r>
      <w:r w:rsidR="00882638" w:rsidRPr="004D1620">
        <w:rPr>
          <w:rFonts w:ascii="Times New Roman" w:eastAsia="仿宋_GB2312" w:hAnsi="Times New Roman" w:cs="Times New Roman" w:hint="eastAsia"/>
          <w:sz w:val="30"/>
          <w:szCs w:val="30"/>
        </w:rPr>
        <w:t>万元</w:t>
      </w:r>
      <w:r w:rsidR="00B54EEE" w:rsidRPr="004D1620">
        <w:rPr>
          <w:rFonts w:ascii="仿宋_GB2312" w:eastAsia="仿宋_GB2312" w:hAnsi="宋体" w:cs="Times New Roman" w:hint="eastAsia"/>
          <w:color w:val="000000"/>
          <w:kern w:val="0"/>
          <w:sz w:val="30"/>
          <w:szCs w:val="30"/>
        </w:rPr>
        <w:t>。</w:t>
      </w:r>
    </w:p>
    <w:p w:rsidR="00AD54AC" w:rsidRPr="004D1620" w:rsidRDefault="00006AE0" w:rsidP="000E02DA">
      <w:pPr>
        <w:autoSpaceDE w:val="0"/>
        <w:autoSpaceDN w:val="0"/>
        <w:adjustRightInd w:val="0"/>
        <w:snapToGrid w:val="0"/>
        <w:spacing w:line="560" w:lineRule="exact"/>
        <w:ind w:firstLineChars="200" w:firstLine="600"/>
        <w:rPr>
          <w:rFonts w:ascii="黑体" w:eastAsia="黑体" w:hAnsi="黑体"/>
          <w:sz w:val="30"/>
          <w:szCs w:val="30"/>
        </w:rPr>
      </w:pPr>
      <w:r w:rsidRPr="004D1620">
        <w:rPr>
          <w:rFonts w:ascii="黑体" w:eastAsia="黑体" w:hAnsi="黑体" w:hint="eastAsia"/>
          <w:sz w:val="30"/>
          <w:szCs w:val="30"/>
        </w:rPr>
        <w:t>三</w:t>
      </w:r>
      <w:r w:rsidR="00AD54AC" w:rsidRPr="004D1620">
        <w:rPr>
          <w:rFonts w:ascii="黑体" w:eastAsia="黑体" w:hAnsi="黑体" w:hint="eastAsia"/>
          <w:sz w:val="30"/>
          <w:szCs w:val="30"/>
        </w:rPr>
        <w:t>、</w:t>
      </w:r>
      <w:r w:rsidRPr="004D1620">
        <w:rPr>
          <w:rFonts w:ascii="黑体" w:eastAsia="黑体" w:hAnsi="黑体" w:hint="eastAsia"/>
          <w:sz w:val="30"/>
          <w:szCs w:val="30"/>
        </w:rPr>
        <w:t>增资目的及</w:t>
      </w:r>
      <w:r w:rsidR="00AD54AC" w:rsidRPr="004D1620">
        <w:rPr>
          <w:rFonts w:ascii="黑体" w:eastAsia="黑体" w:hAnsi="黑体" w:hint="eastAsia"/>
          <w:sz w:val="30"/>
          <w:szCs w:val="30"/>
        </w:rPr>
        <w:t>对公司的影响</w:t>
      </w:r>
    </w:p>
    <w:p w:rsidR="00E378F9" w:rsidRPr="004D1620" w:rsidRDefault="00882638" w:rsidP="00276BC2">
      <w:pPr>
        <w:spacing w:line="560" w:lineRule="exact"/>
        <w:ind w:firstLineChars="200" w:firstLine="600"/>
        <w:rPr>
          <w:rFonts w:ascii="仿宋_GB2312" w:eastAsia="仿宋_GB2312" w:hAnsi="宋体" w:cs="Times New Roman"/>
          <w:color w:val="000000"/>
          <w:kern w:val="0"/>
          <w:sz w:val="30"/>
          <w:szCs w:val="30"/>
        </w:rPr>
      </w:pPr>
      <w:r w:rsidRPr="004D1620">
        <w:rPr>
          <w:rFonts w:ascii="仿宋_GB2312" w:eastAsia="仿宋_GB2312" w:hAnsi="宋体" w:cs="Times New Roman" w:hint="eastAsia"/>
          <w:color w:val="000000"/>
          <w:kern w:val="0"/>
          <w:sz w:val="30"/>
          <w:szCs w:val="30"/>
        </w:rPr>
        <w:t>售电公司</w:t>
      </w:r>
      <w:r w:rsidR="00E378F9" w:rsidRPr="004D1620">
        <w:rPr>
          <w:rFonts w:ascii="仿宋_GB2312" w:eastAsia="仿宋_GB2312" w:hAnsi="宋体" w:cs="Times New Roman" w:hint="eastAsia"/>
          <w:color w:val="000000"/>
          <w:kern w:val="0"/>
          <w:sz w:val="30"/>
          <w:szCs w:val="30"/>
        </w:rPr>
        <w:t>本次增资目的</w:t>
      </w:r>
      <w:r w:rsidR="00873846" w:rsidRPr="004D1620">
        <w:rPr>
          <w:rFonts w:ascii="仿宋_GB2312" w:eastAsia="仿宋_GB2312" w:hAnsi="宋体" w:cs="Times New Roman" w:hint="eastAsia"/>
          <w:color w:val="000000"/>
          <w:kern w:val="0"/>
          <w:sz w:val="30"/>
          <w:szCs w:val="30"/>
        </w:rPr>
        <w:t>及资金</w:t>
      </w:r>
      <w:r w:rsidR="00E378F9" w:rsidRPr="004D1620">
        <w:rPr>
          <w:rFonts w:ascii="仿宋_GB2312" w:eastAsia="仿宋_GB2312" w:hAnsi="宋体" w:cs="Times New Roman" w:hint="eastAsia"/>
          <w:color w:val="000000"/>
          <w:kern w:val="0"/>
          <w:sz w:val="30"/>
          <w:szCs w:val="30"/>
        </w:rPr>
        <w:t>主要投向</w:t>
      </w:r>
      <w:r w:rsidR="00873846" w:rsidRPr="004D1620">
        <w:rPr>
          <w:rFonts w:ascii="仿宋_GB2312" w:eastAsia="仿宋_GB2312" w:hAnsi="宋体" w:cs="Times New Roman" w:hint="eastAsia"/>
          <w:color w:val="000000"/>
          <w:kern w:val="0"/>
          <w:sz w:val="30"/>
          <w:szCs w:val="30"/>
        </w:rPr>
        <w:t>为：</w:t>
      </w:r>
    </w:p>
    <w:p w:rsidR="00882638" w:rsidRPr="004D1620" w:rsidRDefault="00882638" w:rsidP="00882638">
      <w:pPr>
        <w:adjustRightInd w:val="0"/>
        <w:snapToGrid w:val="0"/>
        <w:spacing w:line="560" w:lineRule="exact"/>
        <w:ind w:firstLineChars="200" w:firstLine="600"/>
        <w:rPr>
          <w:rFonts w:ascii="黑体" w:eastAsia="黑体" w:hAnsi="黑体"/>
          <w:sz w:val="30"/>
          <w:szCs w:val="30"/>
        </w:rPr>
      </w:pPr>
      <w:r w:rsidRPr="004D1620">
        <w:rPr>
          <w:rFonts w:ascii="黑体" w:eastAsia="黑体" w:hAnsi="黑体" w:hint="eastAsia"/>
          <w:sz w:val="30"/>
          <w:szCs w:val="30"/>
        </w:rPr>
        <w:t>（一）</w:t>
      </w:r>
      <w:r w:rsidRPr="004D1620">
        <w:rPr>
          <w:rFonts w:ascii="黑体" w:eastAsia="黑体" w:hAnsi="黑体"/>
          <w:sz w:val="30"/>
          <w:szCs w:val="30"/>
        </w:rPr>
        <w:t>在建</w:t>
      </w:r>
      <w:r w:rsidRPr="004D1620">
        <w:rPr>
          <w:rFonts w:ascii="黑体" w:eastAsia="黑体" w:hAnsi="黑体" w:hint="eastAsia"/>
          <w:sz w:val="30"/>
          <w:szCs w:val="30"/>
        </w:rPr>
        <w:t>新能源</w:t>
      </w:r>
      <w:r w:rsidRPr="004D1620">
        <w:rPr>
          <w:rFonts w:ascii="黑体" w:eastAsia="黑体" w:hAnsi="黑体"/>
          <w:sz w:val="30"/>
          <w:szCs w:val="30"/>
        </w:rPr>
        <w:t>项目</w:t>
      </w:r>
    </w:p>
    <w:p w:rsidR="00882638" w:rsidRPr="004D1620" w:rsidRDefault="00882638" w:rsidP="00882638">
      <w:pPr>
        <w:adjustRightInd w:val="0"/>
        <w:snapToGrid w:val="0"/>
        <w:spacing w:line="560" w:lineRule="exact"/>
        <w:ind w:firstLineChars="200" w:firstLine="600"/>
        <w:rPr>
          <w:rFonts w:ascii="仿宋_GB2312" w:eastAsia="仿宋_GB2312"/>
          <w:sz w:val="30"/>
          <w:szCs w:val="30"/>
        </w:rPr>
      </w:pPr>
      <w:r w:rsidRPr="004D1620">
        <w:rPr>
          <w:rFonts w:ascii="Times New Roman" w:eastAsia="仿宋_GB2312" w:hAnsi="Times New Roman" w:cs="Times New Roman" w:hint="eastAsia"/>
          <w:sz w:val="30"/>
          <w:szCs w:val="30"/>
        </w:rPr>
        <w:t>按照规划安排，售电公司负责承建钱营孜矿、五沟矿、任楼矿、恒源矿、恒源深部井等分布式光伏发电项目，装机容量</w:t>
      </w:r>
      <w:r w:rsidRPr="004D1620">
        <w:rPr>
          <w:rFonts w:ascii="Times New Roman" w:eastAsia="仿宋_GB2312" w:hAnsi="Times New Roman" w:cs="Times New Roman" w:hint="eastAsia"/>
          <w:sz w:val="30"/>
          <w:szCs w:val="30"/>
        </w:rPr>
        <w:t>1.814</w:t>
      </w:r>
      <w:r w:rsidRPr="004D1620">
        <w:rPr>
          <w:rFonts w:ascii="Times New Roman" w:eastAsia="仿宋_GB2312" w:hAnsi="Times New Roman" w:cs="Times New Roman" w:hint="eastAsia"/>
          <w:sz w:val="30"/>
          <w:szCs w:val="30"/>
        </w:rPr>
        <w:lastRenderedPageBreak/>
        <w:t>万千瓦，上述项目已于</w:t>
      </w:r>
      <w:r w:rsidRPr="004D1620">
        <w:rPr>
          <w:rFonts w:ascii="仿宋_GB2312" w:eastAsia="仿宋_GB2312" w:hint="eastAsia"/>
          <w:sz w:val="30"/>
          <w:szCs w:val="30"/>
        </w:rPr>
        <w:t>3月份开工建设，计划6月份并网发电；</w:t>
      </w:r>
    </w:p>
    <w:p w:rsidR="00882638" w:rsidRPr="004D1620" w:rsidRDefault="00882638" w:rsidP="00882638">
      <w:pPr>
        <w:adjustRightInd w:val="0"/>
        <w:snapToGrid w:val="0"/>
        <w:spacing w:line="560" w:lineRule="exact"/>
        <w:ind w:firstLineChars="200" w:firstLine="600"/>
        <w:rPr>
          <w:rFonts w:ascii="黑体" w:eastAsia="黑体" w:hAnsi="黑体"/>
          <w:sz w:val="30"/>
          <w:szCs w:val="30"/>
        </w:rPr>
      </w:pPr>
      <w:r w:rsidRPr="004D1620">
        <w:rPr>
          <w:rFonts w:ascii="黑体" w:eastAsia="黑体" w:hAnsi="黑体" w:hint="eastAsia"/>
          <w:sz w:val="30"/>
          <w:szCs w:val="30"/>
        </w:rPr>
        <w:t>（二）拟建新能源项目</w:t>
      </w:r>
    </w:p>
    <w:p w:rsidR="00882638" w:rsidRPr="004D1620" w:rsidRDefault="00882638" w:rsidP="00882638">
      <w:pPr>
        <w:adjustRightInd w:val="0"/>
        <w:snapToGrid w:val="0"/>
        <w:spacing w:line="560" w:lineRule="exact"/>
        <w:ind w:firstLineChars="200" w:firstLine="600"/>
        <w:rPr>
          <w:rFonts w:ascii="Times New Roman" w:eastAsia="仿宋_GB2312" w:hAnsi="Times New Roman" w:cs="Times New Roman"/>
          <w:sz w:val="30"/>
          <w:szCs w:val="30"/>
        </w:rPr>
      </w:pPr>
      <w:r w:rsidRPr="004D1620">
        <w:rPr>
          <w:rFonts w:ascii="Times New Roman" w:eastAsia="仿宋_GB2312" w:hAnsi="Times New Roman" w:cs="Times New Roman" w:hint="eastAsia"/>
          <w:sz w:val="30"/>
          <w:szCs w:val="30"/>
        </w:rPr>
        <w:t>根据规划安排，卧龙湖矿、恒泰公司、翔宇物流园区分布式光伏发电项目可行性研究报告正在编制，</w:t>
      </w:r>
      <w:r w:rsidR="00D72401">
        <w:rPr>
          <w:rFonts w:ascii="Times New Roman" w:eastAsia="仿宋_GB2312" w:hAnsi="Times New Roman" w:cs="Times New Roman" w:hint="eastAsia"/>
          <w:sz w:val="30"/>
          <w:szCs w:val="30"/>
        </w:rPr>
        <w:t>装机容量</w:t>
      </w:r>
      <w:r w:rsidR="00D72401">
        <w:rPr>
          <w:rFonts w:ascii="Times New Roman" w:eastAsia="仿宋_GB2312" w:hAnsi="Times New Roman" w:cs="Times New Roman" w:hint="eastAsia"/>
          <w:sz w:val="30"/>
          <w:szCs w:val="30"/>
        </w:rPr>
        <w:t>1</w:t>
      </w:r>
      <w:r w:rsidR="00D72401">
        <w:rPr>
          <w:rFonts w:ascii="Times New Roman" w:eastAsia="仿宋_GB2312" w:hAnsi="Times New Roman" w:cs="Times New Roman"/>
          <w:sz w:val="30"/>
          <w:szCs w:val="30"/>
        </w:rPr>
        <w:t>.104</w:t>
      </w:r>
      <w:r w:rsidR="00D72401">
        <w:rPr>
          <w:rFonts w:ascii="Times New Roman" w:eastAsia="仿宋_GB2312" w:hAnsi="Times New Roman" w:cs="Times New Roman" w:hint="eastAsia"/>
          <w:sz w:val="30"/>
          <w:szCs w:val="30"/>
        </w:rPr>
        <w:t>万千万，</w:t>
      </w:r>
      <w:r w:rsidRPr="004D1620">
        <w:rPr>
          <w:rFonts w:ascii="Times New Roman" w:eastAsia="仿宋_GB2312" w:hAnsi="Times New Roman" w:cs="Times New Roman" w:hint="eastAsia"/>
          <w:sz w:val="30"/>
          <w:szCs w:val="30"/>
        </w:rPr>
        <w:t>计划</w:t>
      </w:r>
      <w:r w:rsidRPr="004D1620">
        <w:rPr>
          <w:rFonts w:ascii="Times New Roman" w:eastAsia="仿宋_GB2312" w:hAnsi="Times New Roman" w:cs="Times New Roman" w:hint="eastAsia"/>
          <w:sz w:val="30"/>
          <w:szCs w:val="30"/>
        </w:rPr>
        <w:t>6</w:t>
      </w:r>
      <w:r w:rsidRPr="004D1620">
        <w:rPr>
          <w:rFonts w:ascii="Times New Roman" w:eastAsia="仿宋_GB2312" w:hAnsi="Times New Roman" w:cs="Times New Roman" w:hint="eastAsia"/>
          <w:sz w:val="30"/>
          <w:szCs w:val="30"/>
        </w:rPr>
        <w:t>月份开工，</w:t>
      </w:r>
      <w:r w:rsidRPr="004D1620">
        <w:rPr>
          <w:rFonts w:ascii="Times New Roman" w:eastAsia="仿宋_GB2312" w:hAnsi="Times New Roman" w:cs="Times New Roman"/>
          <w:sz w:val="30"/>
          <w:szCs w:val="30"/>
        </w:rPr>
        <w:t>2024</w:t>
      </w:r>
      <w:r w:rsidRPr="004D1620">
        <w:rPr>
          <w:rFonts w:ascii="Times New Roman" w:eastAsia="仿宋_GB2312" w:hAnsi="Times New Roman" w:cs="Times New Roman" w:hint="eastAsia"/>
          <w:sz w:val="30"/>
          <w:szCs w:val="30"/>
        </w:rPr>
        <w:t>年底并网发电。</w:t>
      </w:r>
    </w:p>
    <w:p w:rsidR="00882638" w:rsidRPr="004D1620" w:rsidRDefault="00882638" w:rsidP="00882638">
      <w:pPr>
        <w:adjustRightInd w:val="0"/>
        <w:snapToGrid w:val="0"/>
        <w:spacing w:line="560" w:lineRule="exact"/>
        <w:ind w:firstLineChars="200" w:firstLine="600"/>
        <w:rPr>
          <w:rFonts w:ascii="Times New Roman" w:eastAsia="仿宋_GB2312" w:hAnsi="Times New Roman" w:cs="Times New Roman"/>
          <w:sz w:val="30"/>
          <w:szCs w:val="30"/>
        </w:rPr>
      </w:pPr>
      <w:r w:rsidRPr="004D1620">
        <w:rPr>
          <w:rFonts w:ascii="Times New Roman" w:eastAsia="仿宋_GB2312" w:hAnsi="Times New Roman" w:cs="Times New Roman" w:hint="eastAsia"/>
          <w:sz w:val="30"/>
          <w:szCs w:val="30"/>
        </w:rPr>
        <w:t>上述新能源项目均</w:t>
      </w:r>
      <w:r w:rsidRPr="004D1620">
        <w:rPr>
          <w:rFonts w:ascii="Times New Roman" w:eastAsia="仿宋_GB2312" w:hAnsi="Times New Roman" w:cs="Times New Roman"/>
          <w:sz w:val="30"/>
          <w:szCs w:val="30"/>
        </w:rPr>
        <w:t>计划</w:t>
      </w:r>
      <w:r w:rsidRPr="004D1620">
        <w:rPr>
          <w:rFonts w:ascii="Times New Roman" w:eastAsia="仿宋_GB2312" w:hAnsi="Times New Roman" w:cs="Times New Roman" w:hint="eastAsia"/>
          <w:sz w:val="30"/>
          <w:szCs w:val="30"/>
        </w:rPr>
        <w:t>在</w:t>
      </w:r>
      <w:r w:rsidRPr="004D1620">
        <w:rPr>
          <w:rFonts w:ascii="Times New Roman" w:eastAsia="仿宋_GB2312" w:hAnsi="Times New Roman" w:cs="Times New Roman" w:hint="eastAsia"/>
          <w:sz w:val="30"/>
          <w:szCs w:val="30"/>
        </w:rPr>
        <w:t>2024</w:t>
      </w:r>
      <w:r w:rsidRPr="004D1620">
        <w:rPr>
          <w:rFonts w:ascii="Times New Roman" w:eastAsia="仿宋_GB2312" w:hAnsi="Times New Roman" w:cs="Times New Roman" w:hint="eastAsia"/>
          <w:sz w:val="30"/>
          <w:szCs w:val="30"/>
        </w:rPr>
        <w:t>年实施，</w:t>
      </w:r>
      <w:r w:rsidRPr="004D1620">
        <w:rPr>
          <w:rFonts w:ascii="Times New Roman" w:eastAsia="仿宋_GB2312" w:hAnsi="Times New Roman" w:cs="Times New Roman"/>
          <w:sz w:val="30"/>
          <w:szCs w:val="30"/>
        </w:rPr>
        <w:t>总投资</w:t>
      </w:r>
      <w:r w:rsidR="00D72401">
        <w:rPr>
          <w:rFonts w:ascii="Times New Roman" w:eastAsia="仿宋_GB2312" w:hAnsi="Times New Roman" w:cs="Times New Roman" w:hint="eastAsia"/>
          <w:sz w:val="30"/>
          <w:szCs w:val="30"/>
        </w:rPr>
        <w:t>约</w:t>
      </w:r>
      <w:r w:rsidRPr="004D1620">
        <w:rPr>
          <w:rFonts w:ascii="Times New Roman" w:eastAsia="仿宋_GB2312" w:hAnsi="Times New Roman" w:cs="Times New Roman" w:hint="eastAsia"/>
          <w:sz w:val="30"/>
          <w:szCs w:val="30"/>
        </w:rPr>
        <w:t>12050</w:t>
      </w:r>
      <w:r w:rsidRPr="004D1620">
        <w:rPr>
          <w:rFonts w:ascii="Times New Roman" w:eastAsia="仿宋_GB2312" w:hAnsi="Times New Roman" w:cs="Times New Roman" w:hint="eastAsia"/>
          <w:sz w:val="30"/>
          <w:szCs w:val="30"/>
        </w:rPr>
        <w:t>万元。</w:t>
      </w:r>
    </w:p>
    <w:p w:rsidR="00882638" w:rsidRPr="004D1620" w:rsidRDefault="00882638" w:rsidP="00882638">
      <w:pPr>
        <w:adjustRightInd w:val="0"/>
        <w:snapToGrid w:val="0"/>
        <w:spacing w:line="560" w:lineRule="exact"/>
        <w:ind w:firstLineChars="200" w:firstLine="600"/>
        <w:rPr>
          <w:rFonts w:ascii="黑体" w:eastAsia="黑体" w:hAnsi="黑体"/>
          <w:sz w:val="30"/>
          <w:szCs w:val="30"/>
        </w:rPr>
      </w:pPr>
      <w:r w:rsidRPr="004D1620">
        <w:rPr>
          <w:rFonts w:ascii="黑体" w:eastAsia="黑体" w:hAnsi="黑体" w:hint="eastAsia"/>
          <w:sz w:val="30"/>
          <w:szCs w:val="30"/>
        </w:rPr>
        <w:t>（三）拟扩大售电规模</w:t>
      </w:r>
    </w:p>
    <w:p w:rsidR="00882638" w:rsidRPr="004D1620" w:rsidRDefault="00882638" w:rsidP="00882638">
      <w:pPr>
        <w:adjustRightInd w:val="0"/>
        <w:snapToGrid w:val="0"/>
        <w:spacing w:line="560" w:lineRule="exact"/>
        <w:ind w:firstLineChars="200" w:firstLine="600"/>
        <w:rPr>
          <w:rFonts w:ascii="Times New Roman" w:eastAsia="仿宋_GB2312" w:hAnsi="Times New Roman" w:cs="Times New Roman"/>
          <w:sz w:val="30"/>
          <w:szCs w:val="30"/>
        </w:rPr>
      </w:pPr>
      <w:r w:rsidRPr="004D1620">
        <w:rPr>
          <w:rFonts w:ascii="Times New Roman" w:eastAsia="仿宋_GB2312" w:hAnsi="Times New Roman" w:cs="Times New Roman" w:hint="eastAsia"/>
          <w:sz w:val="30"/>
          <w:szCs w:val="30"/>
        </w:rPr>
        <w:t>安徽钱营孜发电公司二期</w:t>
      </w:r>
      <w:r w:rsidRPr="004D1620">
        <w:rPr>
          <w:rFonts w:ascii="Times New Roman" w:eastAsia="仿宋_GB2312" w:hAnsi="Times New Roman" w:cs="Times New Roman" w:hint="eastAsia"/>
          <w:sz w:val="30"/>
          <w:szCs w:val="30"/>
        </w:rPr>
        <w:t>1</w:t>
      </w:r>
      <w:r w:rsidRPr="004D1620">
        <w:rPr>
          <w:rFonts w:ascii="Times New Roman" w:eastAsia="仿宋_GB2312" w:hAnsi="Times New Roman" w:cs="Times New Roman" w:hint="eastAsia"/>
          <w:sz w:val="30"/>
          <w:szCs w:val="30"/>
        </w:rPr>
        <w:t>×</w:t>
      </w:r>
      <w:r w:rsidRPr="004D1620">
        <w:rPr>
          <w:rFonts w:ascii="Times New Roman" w:eastAsia="仿宋_GB2312" w:hAnsi="Times New Roman" w:cs="Times New Roman"/>
          <w:sz w:val="30"/>
          <w:szCs w:val="30"/>
        </w:rPr>
        <w:t>1000MW</w:t>
      </w:r>
      <w:r w:rsidRPr="004D1620">
        <w:rPr>
          <w:rFonts w:ascii="Times New Roman" w:eastAsia="仿宋_GB2312" w:hAnsi="Times New Roman" w:cs="Times New Roman" w:hint="eastAsia"/>
          <w:sz w:val="30"/>
          <w:szCs w:val="30"/>
        </w:rPr>
        <w:t>超超临界燃煤发电机组扩建项目，于</w:t>
      </w:r>
      <w:r w:rsidRPr="004D1620">
        <w:rPr>
          <w:rFonts w:ascii="Times New Roman" w:eastAsia="仿宋_GB2312" w:hAnsi="Times New Roman" w:cs="Times New Roman" w:hint="eastAsia"/>
          <w:sz w:val="30"/>
          <w:szCs w:val="30"/>
        </w:rPr>
        <w:t>2023</w:t>
      </w:r>
      <w:r w:rsidRPr="004D1620">
        <w:rPr>
          <w:rFonts w:ascii="Times New Roman" w:eastAsia="仿宋_GB2312" w:hAnsi="Times New Roman" w:cs="Times New Roman" w:hint="eastAsia"/>
          <w:sz w:val="30"/>
          <w:szCs w:val="30"/>
        </w:rPr>
        <w:t>年</w:t>
      </w:r>
      <w:r w:rsidRPr="004D1620">
        <w:rPr>
          <w:rFonts w:ascii="Times New Roman" w:eastAsia="仿宋_GB2312" w:hAnsi="Times New Roman" w:cs="Times New Roman" w:hint="eastAsia"/>
          <w:sz w:val="30"/>
          <w:szCs w:val="30"/>
        </w:rPr>
        <w:t>3</w:t>
      </w:r>
      <w:r w:rsidRPr="004D1620">
        <w:rPr>
          <w:rFonts w:ascii="Times New Roman" w:eastAsia="仿宋_GB2312" w:hAnsi="Times New Roman" w:cs="Times New Roman" w:hint="eastAsia"/>
          <w:sz w:val="30"/>
          <w:szCs w:val="30"/>
        </w:rPr>
        <w:t>月正式开工，计划</w:t>
      </w:r>
      <w:r w:rsidRPr="004D1620">
        <w:rPr>
          <w:rFonts w:ascii="Times New Roman" w:eastAsia="仿宋_GB2312" w:hAnsi="Times New Roman" w:cs="Times New Roman" w:hint="eastAsia"/>
          <w:sz w:val="30"/>
          <w:szCs w:val="30"/>
        </w:rPr>
        <w:t>2024</w:t>
      </w:r>
      <w:r w:rsidRPr="004D1620">
        <w:rPr>
          <w:rFonts w:ascii="Times New Roman" w:eastAsia="仿宋_GB2312" w:hAnsi="Times New Roman" w:cs="Times New Roman" w:hint="eastAsia"/>
          <w:sz w:val="30"/>
          <w:szCs w:val="30"/>
        </w:rPr>
        <w:t>年</w:t>
      </w:r>
      <w:r w:rsidRPr="004D1620">
        <w:rPr>
          <w:rFonts w:ascii="Times New Roman" w:eastAsia="仿宋_GB2312" w:hAnsi="Times New Roman" w:cs="Times New Roman" w:hint="eastAsia"/>
          <w:sz w:val="30"/>
          <w:szCs w:val="30"/>
        </w:rPr>
        <w:t>12</w:t>
      </w:r>
      <w:r w:rsidRPr="004D1620">
        <w:rPr>
          <w:rFonts w:ascii="Times New Roman" w:eastAsia="仿宋_GB2312" w:hAnsi="Times New Roman" w:cs="Times New Roman" w:hint="eastAsia"/>
          <w:sz w:val="30"/>
          <w:szCs w:val="30"/>
        </w:rPr>
        <w:t>月底完成机组试运。售电公司将利用自身优势和钱营孜发电二期建成投产契机扩大售电业务。按照《安徽电力市场售电公司履约担保管理办法（试行）》规定，售电公司需增加履约担保</w:t>
      </w:r>
      <w:r w:rsidRPr="004D1620">
        <w:rPr>
          <w:rFonts w:ascii="Times New Roman" w:eastAsia="仿宋_GB2312" w:hAnsi="Times New Roman" w:cs="Times New Roman" w:hint="eastAsia"/>
          <w:sz w:val="30"/>
          <w:szCs w:val="30"/>
        </w:rPr>
        <w:t>2000</w:t>
      </w:r>
      <w:r w:rsidRPr="004D1620">
        <w:rPr>
          <w:rFonts w:ascii="Times New Roman" w:eastAsia="仿宋_GB2312" w:hAnsi="Times New Roman" w:cs="Times New Roman" w:hint="eastAsia"/>
          <w:sz w:val="30"/>
          <w:szCs w:val="30"/>
        </w:rPr>
        <w:t>万元</w:t>
      </w:r>
      <w:bookmarkStart w:id="0" w:name="_GoBack"/>
      <w:bookmarkEnd w:id="0"/>
      <w:r w:rsidRPr="004D1620">
        <w:rPr>
          <w:rFonts w:ascii="Times New Roman" w:eastAsia="仿宋_GB2312" w:hAnsi="Times New Roman" w:cs="Times New Roman" w:hint="eastAsia"/>
          <w:sz w:val="30"/>
          <w:szCs w:val="30"/>
        </w:rPr>
        <w:t>。</w:t>
      </w:r>
    </w:p>
    <w:p w:rsidR="00882638" w:rsidRPr="004D1620" w:rsidRDefault="00873846" w:rsidP="00882638">
      <w:pPr>
        <w:adjustRightInd w:val="0"/>
        <w:snapToGrid w:val="0"/>
        <w:spacing w:line="560" w:lineRule="exact"/>
        <w:ind w:firstLineChars="200" w:firstLine="600"/>
        <w:rPr>
          <w:rFonts w:ascii="仿宋_GB2312" w:eastAsia="仿宋_GB2312" w:hAnsi="宋体" w:cs="Times New Roman"/>
          <w:color w:val="000000"/>
          <w:kern w:val="0"/>
          <w:sz w:val="30"/>
          <w:szCs w:val="30"/>
        </w:rPr>
      </w:pPr>
      <w:r w:rsidRPr="004D1620">
        <w:rPr>
          <w:rFonts w:ascii="仿宋_GB2312" w:eastAsia="仿宋_GB2312" w:hAnsi="宋体" w:cs="Times New Roman" w:hint="eastAsia"/>
          <w:color w:val="000000"/>
          <w:kern w:val="0"/>
          <w:sz w:val="30"/>
          <w:szCs w:val="30"/>
        </w:rPr>
        <w:t>通过增加注册资本金，</w:t>
      </w:r>
      <w:r w:rsidR="00882638" w:rsidRPr="004D1620">
        <w:rPr>
          <w:rFonts w:ascii="仿宋_GB2312" w:eastAsia="仿宋_GB2312" w:hAnsi="宋体" w:cs="Times New Roman" w:hint="eastAsia"/>
          <w:color w:val="000000"/>
          <w:kern w:val="0"/>
          <w:sz w:val="30"/>
          <w:szCs w:val="30"/>
        </w:rPr>
        <w:t>售电公司</w:t>
      </w:r>
      <w:r w:rsidRPr="004D1620">
        <w:rPr>
          <w:rFonts w:ascii="仿宋_GB2312" w:eastAsia="仿宋_GB2312" w:hAnsi="宋体" w:cs="Times New Roman" w:hint="eastAsia"/>
          <w:color w:val="000000"/>
          <w:kern w:val="0"/>
          <w:sz w:val="30"/>
          <w:szCs w:val="30"/>
        </w:rPr>
        <w:t>资本与实力将得到显著提升，市场竞争力和盈利能力将增强，</w:t>
      </w:r>
      <w:r w:rsidR="00882638" w:rsidRPr="004D1620">
        <w:rPr>
          <w:rFonts w:ascii="仿宋_GB2312" w:eastAsia="仿宋_GB2312" w:hAnsi="宋体" w:cs="Times New Roman" w:hint="eastAsia"/>
          <w:color w:val="000000"/>
          <w:kern w:val="0"/>
          <w:sz w:val="30"/>
          <w:szCs w:val="30"/>
        </w:rPr>
        <w:t>进行</w:t>
      </w:r>
      <w:r w:rsidRPr="004D1620">
        <w:rPr>
          <w:rFonts w:ascii="仿宋_GB2312" w:eastAsia="仿宋_GB2312" w:hAnsi="宋体" w:cs="Times New Roman" w:hint="eastAsia"/>
          <w:color w:val="000000"/>
          <w:kern w:val="0"/>
          <w:sz w:val="30"/>
          <w:szCs w:val="30"/>
        </w:rPr>
        <w:t>新能源</w:t>
      </w:r>
      <w:r w:rsidR="00882638" w:rsidRPr="004D1620">
        <w:rPr>
          <w:rFonts w:ascii="仿宋_GB2312" w:eastAsia="仿宋_GB2312" w:hAnsi="宋体" w:cs="Times New Roman" w:hint="eastAsia"/>
          <w:color w:val="000000"/>
          <w:kern w:val="0"/>
          <w:sz w:val="30"/>
          <w:szCs w:val="30"/>
        </w:rPr>
        <w:t>项目</w:t>
      </w:r>
      <w:r w:rsidRPr="004D1620">
        <w:rPr>
          <w:rFonts w:ascii="仿宋_GB2312" w:eastAsia="仿宋_GB2312" w:hAnsi="宋体" w:cs="Times New Roman" w:hint="eastAsia"/>
          <w:color w:val="000000"/>
          <w:kern w:val="0"/>
          <w:sz w:val="30"/>
          <w:szCs w:val="30"/>
        </w:rPr>
        <w:t>开发，</w:t>
      </w:r>
      <w:r w:rsidR="00882638" w:rsidRPr="004D1620">
        <w:rPr>
          <w:rFonts w:ascii="仿宋_GB2312" w:eastAsia="仿宋_GB2312" w:hAnsi="宋体" w:cs="Times New Roman" w:hint="eastAsia"/>
          <w:color w:val="000000"/>
          <w:kern w:val="0"/>
          <w:sz w:val="30"/>
          <w:szCs w:val="30"/>
        </w:rPr>
        <w:t>有利于盘活公司工广及建筑物等存量资源，</w:t>
      </w:r>
      <w:r w:rsidR="00882638" w:rsidRPr="004D1620">
        <w:rPr>
          <w:rFonts w:ascii="仿宋_GB2312" w:eastAsia="仿宋_GB2312" w:hint="eastAsia"/>
          <w:sz w:val="30"/>
          <w:szCs w:val="30"/>
        </w:rPr>
        <w:t>有利于公司优化电力板块结构，做大电力板块规模，实现公司电力板块良性发展。以开发新能源项目为契机，有利于逐步建立专业化平台，整合资源，实现电力板块良性发展，公司产业结构优化。提前谋划，做好钱电二期电力销售履约保障凭证前期准备，提高售电公司市场竞争能力。</w:t>
      </w:r>
    </w:p>
    <w:p w:rsidR="00873846" w:rsidRPr="004D1620" w:rsidRDefault="00873846" w:rsidP="00873846">
      <w:pPr>
        <w:spacing w:line="560" w:lineRule="exact"/>
        <w:ind w:firstLineChars="200" w:firstLine="600"/>
        <w:rPr>
          <w:rFonts w:ascii="黑体" w:eastAsia="黑体" w:hAnsi="黑体" w:cs="Times New Roman"/>
          <w:color w:val="000000"/>
          <w:kern w:val="0"/>
          <w:sz w:val="30"/>
          <w:szCs w:val="30"/>
        </w:rPr>
      </w:pPr>
      <w:r w:rsidRPr="004D1620">
        <w:rPr>
          <w:rFonts w:ascii="黑体" w:eastAsia="黑体" w:hAnsi="黑体" w:cs="Times New Roman" w:hint="eastAsia"/>
          <w:color w:val="000000"/>
          <w:kern w:val="0"/>
          <w:sz w:val="30"/>
          <w:szCs w:val="30"/>
        </w:rPr>
        <w:t>四、对外投资的风险分析</w:t>
      </w:r>
    </w:p>
    <w:p w:rsidR="00873846" w:rsidRPr="004D1620" w:rsidRDefault="004D1620" w:rsidP="00873846">
      <w:pPr>
        <w:spacing w:line="560" w:lineRule="exact"/>
        <w:ind w:firstLineChars="200" w:firstLine="600"/>
        <w:rPr>
          <w:rFonts w:ascii="仿宋_GB2312" w:eastAsia="仿宋_GB2312" w:hAnsi="宋体" w:cs="Times New Roman"/>
          <w:bCs/>
          <w:color w:val="000000"/>
          <w:kern w:val="0"/>
          <w:sz w:val="30"/>
          <w:szCs w:val="30"/>
        </w:rPr>
      </w:pPr>
      <w:r w:rsidRPr="004D1620">
        <w:rPr>
          <w:rFonts w:ascii="仿宋_GB2312" w:eastAsia="仿宋_GB2312" w:hAnsi="宋体" w:cs="Times New Roman" w:hint="eastAsia"/>
          <w:bCs/>
          <w:color w:val="000000"/>
          <w:kern w:val="0"/>
          <w:sz w:val="30"/>
          <w:szCs w:val="30"/>
        </w:rPr>
        <w:t>售电公司</w:t>
      </w:r>
      <w:r w:rsidR="00873846" w:rsidRPr="004D1620">
        <w:rPr>
          <w:rFonts w:ascii="仿宋_GB2312" w:eastAsia="仿宋_GB2312" w:hAnsi="宋体" w:cs="Times New Roman" w:hint="eastAsia"/>
          <w:bCs/>
          <w:color w:val="000000"/>
          <w:kern w:val="0"/>
          <w:sz w:val="30"/>
          <w:szCs w:val="30"/>
        </w:rPr>
        <w:t>新建的项目可能存在因市场环境（电力市场需求不足）发生变化等原因导致实际盈利与预测有误差，出现实际盈利能力低于预期的风险。</w:t>
      </w:r>
    </w:p>
    <w:p w:rsidR="00873846" w:rsidRPr="004D1620" w:rsidRDefault="00873846" w:rsidP="00873846">
      <w:pPr>
        <w:spacing w:line="560" w:lineRule="exact"/>
        <w:ind w:firstLineChars="200" w:firstLine="600"/>
        <w:rPr>
          <w:rFonts w:ascii="仿宋_GB2312" w:eastAsia="仿宋_GB2312" w:hAnsi="宋体" w:cs="Times New Roman"/>
          <w:bCs/>
          <w:color w:val="000000"/>
          <w:kern w:val="0"/>
          <w:sz w:val="30"/>
          <w:szCs w:val="30"/>
        </w:rPr>
      </w:pPr>
      <w:r w:rsidRPr="004D1620">
        <w:rPr>
          <w:rFonts w:ascii="仿宋_GB2312" w:eastAsia="仿宋_GB2312" w:hAnsi="宋体" w:cs="Times New Roman" w:hint="eastAsia"/>
          <w:bCs/>
          <w:color w:val="000000"/>
          <w:kern w:val="0"/>
          <w:sz w:val="30"/>
          <w:szCs w:val="30"/>
        </w:rPr>
        <w:lastRenderedPageBreak/>
        <w:t>特此公告。</w:t>
      </w:r>
    </w:p>
    <w:p w:rsidR="00AD54AC" w:rsidRPr="004D1620" w:rsidRDefault="00AD54AC" w:rsidP="00900BE3">
      <w:pPr>
        <w:adjustRightInd w:val="0"/>
        <w:snapToGrid w:val="0"/>
        <w:spacing w:line="560" w:lineRule="exact"/>
        <w:ind w:firstLineChars="200" w:firstLine="600"/>
        <w:rPr>
          <w:rFonts w:ascii="仿宋" w:eastAsia="仿宋_GB2312" w:hAnsi="仿宋"/>
          <w:color w:val="676767"/>
          <w:sz w:val="30"/>
          <w:szCs w:val="30"/>
        </w:rPr>
      </w:pPr>
    </w:p>
    <w:p w:rsidR="00AD54AC" w:rsidRPr="004D1620" w:rsidRDefault="00AD54AC" w:rsidP="00900BE3">
      <w:pPr>
        <w:autoSpaceDE w:val="0"/>
        <w:autoSpaceDN w:val="0"/>
        <w:adjustRightInd w:val="0"/>
        <w:spacing w:line="560" w:lineRule="exact"/>
        <w:jc w:val="right"/>
        <w:rPr>
          <w:rFonts w:ascii="仿宋_GB2312" w:eastAsia="仿宋_GB2312" w:hAnsi="宋体" w:cs="宋体-WinCharSetFFFF-H"/>
          <w:color w:val="000000"/>
          <w:kern w:val="0"/>
          <w:sz w:val="30"/>
          <w:szCs w:val="30"/>
        </w:rPr>
      </w:pPr>
      <w:r w:rsidRPr="004D1620">
        <w:rPr>
          <w:rFonts w:ascii="仿宋_GB2312" w:eastAsia="仿宋_GB2312" w:hAnsi="宋体" w:cs="宋体" w:hint="eastAsia"/>
          <w:color w:val="000000"/>
          <w:kern w:val="0"/>
          <w:sz w:val="30"/>
          <w:szCs w:val="30"/>
        </w:rPr>
        <w:t>安徽恒源煤电</w:t>
      </w:r>
      <w:r w:rsidRPr="004D1620">
        <w:rPr>
          <w:rFonts w:ascii="仿宋_GB2312" w:eastAsia="仿宋_GB2312" w:hAnsi="宋体" w:cs="宋体-WinCharSetFFFF-H" w:hint="eastAsia"/>
          <w:color w:val="000000"/>
          <w:kern w:val="0"/>
          <w:sz w:val="30"/>
          <w:szCs w:val="30"/>
        </w:rPr>
        <w:t>股份有限公司董事会</w:t>
      </w:r>
    </w:p>
    <w:p w:rsidR="00AD54AC" w:rsidRPr="004D1620" w:rsidRDefault="00AD54AC" w:rsidP="00900BE3">
      <w:pPr>
        <w:spacing w:line="560" w:lineRule="exact"/>
        <w:ind w:right="600" w:firstLineChars="1700" w:firstLine="5100"/>
        <w:rPr>
          <w:rFonts w:ascii="仿宋_GB2312" w:eastAsia="仿宋_GB2312" w:hAnsi="宋体" w:cs="宋体-WinCharSetFFFF-H"/>
          <w:color w:val="000000"/>
          <w:kern w:val="0"/>
          <w:sz w:val="30"/>
          <w:szCs w:val="30"/>
        </w:rPr>
      </w:pPr>
      <w:r w:rsidRPr="004D1620">
        <w:rPr>
          <w:rFonts w:ascii="仿宋_GB2312" w:eastAsia="仿宋_GB2312" w:hAnsi="宋体" w:cs="宋体-WinCharSetFFFF-H" w:hint="eastAsia"/>
          <w:color w:val="000000"/>
          <w:kern w:val="0"/>
          <w:sz w:val="30"/>
          <w:szCs w:val="30"/>
        </w:rPr>
        <w:t>202</w:t>
      </w:r>
      <w:r w:rsidR="004D1620" w:rsidRPr="004D1620">
        <w:rPr>
          <w:rFonts w:ascii="仿宋_GB2312" w:eastAsia="仿宋_GB2312" w:hAnsi="宋体" w:cs="宋体-WinCharSetFFFF-H"/>
          <w:color w:val="000000"/>
          <w:kern w:val="0"/>
          <w:sz w:val="30"/>
          <w:szCs w:val="30"/>
        </w:rPr>
        <w:t>4</w:t>
      </w:r>
      <w:r w:rsidRPr="004D1620">
        <w:rPr>
          <w:rFonts w:ascii="仿宋_GB2312" w:eastAsia="仿宋_GB2312" w:hAnsi="宋体" w:cs="宋体-WinCharSetFFFF-H" w:hint="eastAsia"/>
          <w:color w:val="000000"/>
          <w:kern w:val="0"/>
          <w:sz w:val="30"/>
          <w:szCs w:val="30"/>
        </w:rPr>
        <w:t>年</w:t>
      </w:r>
      <w:r w:rsidR="004D1620" w:rsidRPr="004D1620">
        <w:rPr>
          <w:rFonts w:ascii="仿宋_GB2312" w:eastAsia="仿宋_GB2312" w:hAnsi="宋体" w:cs="宋体-WinCharSetFFFF-H"/>
          <w:color w:val="000000"/>
          <w:kern w:val="0"/>
          <w:sz w:val="30"/>
          <w:szCs w:val="30"/>
        </w:rPr>
        <w:t>4</w:t>
      </w:r>
      <w:r w:rsidRPr="004D1620">
        <w:rPr>
          <w:rFonts w:ascii="仿宋_GB2312" w:eastAsia="仿宋_GB2312" w:hAnsi="宋体" w:cs="宋体-WinCharSetFFFF-H" w:hint="eastAsia"/>
          <w:color w:val="000000"/>
          <w:kern w:val="0"/>
          <w:sz w:val="30"/>
          <w:szCs w:val="30"/>
        </w:rPr>
        <w:t>月</w:t>
      </w:r>
      <w:r w:rsidR="004D1620" w:rsidRPr="004D1620">
        <w:rPr>
          <w:rFonts w:ascii="仿宋_GB2312" w:eastAsia="仿宋_GB2312" w:hAnsi="宋体" w:cs="宋体-WinCharSetFFFF-H"/>
          <w:color w:val="000000"/>
          <w:kern w:val="0"/>
          <w:sz w:val="30"/>
          <w:szCs w:val="30"/>
        </w:rPr>
        <w:t>26</w:t>
      </w:r>
      <w:r w:rsidRPr="004D1620">
        <w:rPr>
          <w:rFonts w:ascii="仿宋_GB2312" w:eastAsia="仿宋_GB2312" w:hAnsi="宋体" w:cs="宋体-WinCharSetFFFF-H" w:hint="eastAsia"/>
          <w:color w:val="000000"/>
          <w:kern w:val="0"/>
          <w:sz w:val="30"/>
          <w:szCs w:val="30"/>
        </w:rPr>
        <w:t>日</w:t>
      </w:r>
    </w:p>
    <w:p w:rsidR="00AD54AC" w:rsidRPr="004D1620" w:rsidRDefault="00AD54AC" w:rsidP="00900BE3">
      <w:pPr>
        <w:spacing w:line="560" w:lineRule="exact"/>
        <w:jc w:val="right"/>
        <w:rPr>
          <w:rFonts w:ascii="仿宋_GB2312" w:eastAsia="仿宋_GB2312" w:hAnsi="宋体" w:cs="宋体-WinCharSetFFFF-H"/>
          <w:color w:val="000000"/>
          <w:kern w:val="0"/>
          <w:sz w:val="30"/>
          <w:szCs w:val="30"/>
        </w:rPr>
      </w:pPr>
    </w:p>
    <w:p w:rsidR="00D17C26" w:rsidRPr="004D1620" w:rsidRDefault="00D17C26" w:rsidP="00900BE3">
      <w:pPr>
        <w:spacing w:line="560" w:lineRule="exact"/>
        <w:ind w:firstLineChars="200" w:firstLine="600"/>
        <w:rPr>
          <w:sz w:val="30"/>
          <w:szCs w:val="30"/>
        </w:rPr>
      </w:pPr>
    </w:p>
    <w:sectPr w:rsidR="00D17C26" w:rsidRPr="004D1620" w:rsidSect="00FF489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36D" w:rsidRDefault="005E036D" w:rsidP="00B60B9E">
      <w:r>
        <w:separator/>
      </w:r>
    </w:p>
  </w:endnote>
  <w:endnote w:type="continuationSeparator" w:id="0">
    <w:p w:rsidR="005E036D" w:rsidRDefault="005E036D" w:rsidP="00B6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宋体-WinCharSetFFFF-H">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050608"/>
      <w:docPartObj>
        <w:docPartGallery w:val="Page Numbers (Bottom of Page)"/>
        <w:docPartUnique/>
      </w:docPartObj>
    </w:sdtPr>
    <w:sdtEndPr/>
    <w:sdtContent>
      <w:p w:rsidR="00D17C26" w:rsidRDefault="00785C4C">
        <w:pPr>
          <w:pStyle w:val="a5"/>
          <w:jc w:val="center"/>
        </w:pPr>
        <w:r>
          <w:fldChar w:fldCharType="begin"/>
        </w:r>
        <w:r w:rsidR="00D17C26">
          <w:instrText>PAGE   \* MERGEFORMAT</w:instrText>
        </w:r>
        <w:r>
          <w:fldChar w:fldCharType="separate"/>
        </w:r>
        <w:r w:rsidR="00D72401" w:rsidRPr="00D72401">
          <w:rPr>
            <w:noProof/>
            <w:lang w:val="zh-CN"/>
          </w:rPr>
          <w:t>4</w:t>
        </w:r>
        <w:r>
          <w:fldChar w:fldCharType="end"/>
        </w:r>
      </w:p>
    </w:sdtContent>
  </w:sdt>
  <w:p w:rsidR="00D17C26" w:rsidRDefault="00D17C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36D" w:rsidRDefault="005E036D" w:rsidP="00B60B9E">
      <w:r>
        <w:separator/>
      </w:r>
    </w:p>
  </w:footnote>
  <w:footnote w:type="continuationSeparator" w:id="0">
    <w:p w:rsidR="005E036D" w:rsidRDefault="005E036D" w:rsidP="00B6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 w15:restartNumberingAfterBreak="0">
    <w:nsid w:val="74646B16"/>
    <w:multiLevelType w:val="multilevel"/>
    <w:tmpl w:val="74646B16"/>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75"/>
    <w:rsid w:val="00001A72"/>
    <w:rsid w:val="00006AE0"/>
    <w:rsid w:val="0001359C"/>
    <w:rsid w:val="00022A66"/>
    <w:rsid w:val="00024C13"/>
    <w:rsid w:val="00097BE6"/>
    <w:rsid w:val="000A68FB"/>
    <w:rsid w:val="000B68BB"/>
    <w:rsid w:val="000E02DA"/>
    <w:rsid w:val="00103728"/>
    <w:rsid w:val="00137B2C"/>
    <w:rsid w:val="001415D0"/>
    <w:rsid w:val="00154DED"/>
    <w:rsid w:val="00161F19"/>
    <w:rsid w:val="00183101"/>
    <w:rsid w:val="00194695"/>
    <w:rsid w:val="001A0BEA"/>
    <w:rsid w:val="001D2EB0"/>
    <w:rsid w:val="001E3CA5"/>
    <w:rsid w:val="00207704"/>
    <w:rsid w:val="00223C86"/>
    <w:rsid w:val="00276BC2"/>
    <w:rsid w:val="00277EDE"/>
    <w:rsid w:val="002B6B3F"/>
    <w:rsid w:val="002F0857"/>
    <w:rsid w:val="003178F7"/>
    <w:rsid w:val="00335467"/>
    <w:rsid w:val="0035557D"/>
    <w:rsid w:val="003726D2"/>
    <w:rsid w:val="003D71DC"/>
    <w:rsid w:val="0044431B"/>
    <w:rsid w:val="00457589"/>
    <w:rsid w:val="00484EEA"/>
    <w:rsid w:val="004D1620"/>
    <w:rsid w:val="00510DF7"/>
    <w:rsid w:val="0052226B"/>
    <w:rsid w:val="00560757"/>
    <w:rsid w:val="005629DF"/>
    <w:rsid w:val="00571C88"/>
    <w:rsid w:val="00596A2B"/>
    <w:rsid w:val="00597C05"/>
    <w:rsid w:val="005B2A0B"/>
    <w:rsid w:val="005E036D"/>
    <w:rsid w:val="00603295"/>
    <w:rsid w:val="006073B0"/>
    <w:rsid w:val="0066166F"/>
    <w:rsid w:val="006A19CE"/>
    <w:rsid w:val="00710C9A"/>
    <w:rsid w:val="0073435F"/>
    <w:rsid w:val="007353C0"/>
    <w:rsid w:val="007466C1"/>
    <w:rsid w:val="00751B3A"/>
    <w:rsid w:val="00761041"/>
    <w:rsid w:val="00767CAD"/>
    <w:rsid w:val="00785C4C"/>
    <w:rsid w:val="00791398"/>
    <w:rsid w:val="0079415B"/>
    <w:rsid w:val="007A5FC2"/>
    <w:rsid w:val="007B5123"/>
    <w:rsid w:val="007C375E"/>
    <w:rsid w:val="007D0972"/>
    <w:rsid w:val="007E5ACC"/>
    <w:rsid w:val="00873846"/>
    <w:rsid w:val="00882638"/>
    <w:rsid w:val="008F53D0"/>
    <w:rsid w:val="00900BE3"/>
    <w:rsid w:val="00924B97"/>
    <w:rsid w:val="00940391"/>
    <w:rsid w:val="00946E5A"/>
    <w:rsid w:val="00966EEC"/>
    <w:rsid w:val="009A0682"/>
    <w:rsid w:val="009B0778"/>
    <w:rsid w:val="009B40ED"/>
    <w:rsid w:val="00A45B6F"/>
    <w:rsid w:val="00A5065D"/>
    <w:rsid w:val="00A82DC1"/>
    <w:rsid w:val="00A95377"/>
    <w:rsid w:val="00AA2F18"/>
    <w:rsid w:val="00AC0BC7"/>
    <w:rsid w:val="00AD54AC"/>
    <w:rsid w:val="00AD796F"/>
    <w:rsid w:val="00B10910"/>
    <w:rsid w:val="00B446CB"/>
    <w:rsid w:val="00B51491"/>
    <w:rsid w:val="00B5369C"/>
    <w:rsid w:val="00B54EEE"/>
    <w:rsid w:val="00B60B9E"/>
    <w:rsid w:val="00B82EBD"/>
    <w:rsid w:val="00BB345B"/>
    <w:rsid w:val="00C513B2"/>
    <w:rsid w:val="00C52BBC"/>
    <w:rsid w:val="00C86115"/>
    <w:rsid w:val="00D078FC"/>
    <w:rsid w:val="00D17167"/>
    <w:rsid w:val="00D17C26"/>
    <w:rsid w:val="00D2673A"/>
    <w:rsid w:val="00D46AD7"/>
    <w:rsid w:val="00D52A3E"/>
    <w:rsid w:val="00D57910"/>
    <w:rsid w:val="00D71831"/>
    <w:rsid w:val="00D72401"/>
    <w:rsid w:val="00D91AD7"/>
    <w:rsid w:val="00E378F9"/>
    <w:rsid w:val="00F16CA3"/>
    <w:rsid w:val="00F34534"/>
    <w:rsid w:val="00F64275"/>
    <w:rsid w:val="00F662BF"/>
    <w:rsid w:val="00FA4DE7"/>
    <w:rsid w:val="00FA51D5"/>
    <w:rsid w:val="00FC04CC"/>
    <w:rsid w:val="00FE0156"/>
    <w:rsid w:val="00FE2720"/>
    <w:rsid w:val="00FF48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28615"/>
  <w15:docId w15:val="{491F42C2-D14E-42B3-B822-50EDEAD1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B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0B9E"/>
    <w:rPr>
      <w:sz w:val="18"/>
      <w:szCs w:val="18"/>
    </w:rPr>
  </w:style>
  <w:style w:type="paragraph" w:styleId="a5">
    <w:name w:val="footer"/>
    <w:basedOn w:val="a"/>
    <w:link w:val="a6"/>
    <w:uiPriority w:val="99"/>
    <w:unhideWhenUsed/>
    <w:rsid w:val="00B60B9E"/>
    <w:pPr>
      <w:tabs>
        <w:tab w:val="center" w:pos="4153"/>
        <w:tab w:val="right" w:pos="8306"/>
      </w:tabs>
      <w:snapToGrid w:val="0"/>
      <w:jc w:val="left"/>
    </w:pPr>
    <w:rPr>
      <w:sz w:val="18"/>
      <w:szCs w:val="18"/>
    </w:rPr>
  </w:style>
  <w:style w:type="character" w:customStyle="1" w:styleId="a6">
    <w:name w:val="页脚 字符"/>
    <w:basedOn w:val="a0"/>
    <w:link w:val="a5"/>
    <w:uiPriority w:val="99"/>
    <w:rsid w:val="00B60B9E"/>
    <w:rPr>
      <w:sz w:val="18"/>
      <w:szCs w:val="18"/>
    </w:rPr>
  </w:style>
  <w:style w:type="paragraph" w:styleId="a7">
    <w:name w:val="Date"/>
    <w:basedOn w:val="a"/>
    <w:next w:val="a"/>
    <w:link w:val="a8"/>
    <w:uiPriority w:val="99"/>
    <w:semiHidden/>
    <w:unhideWhenUsed/>
    <w:rsid w:val="00484EEA"/>
    <w:pPr>
      <w:ind w:leftChars="2500" w:left="100"/>
    </w:pPr>
  </w:style>
  <w:style w:type="character" w:customStyle="1" w:styleId="a8">
    <w:name w:val="日期 字符"/>
    <w:basedOn w:val="a0"/>
    <w:link w:val="a7"/>
    <w:uiPriority w:val="99"/>
    <w:semiHidden/>
    <w:rsid w:val="00484EEA"/>
  </w:style>
  <w:style w:type="paragraph" w:customStyle="1" w:styleId="Default">
    <w:name w:val="Default"/>
    <w:rsid w:val="001A0BEA"/>
    <w:pPr>
      <w:widowControl w:val="0"/>
      <w:autoSpaceDE w:val="0"/>
      <w:autoSpaceDN w:val="0"/>
      <w:adjustRightInd w:val="0"/>
    </w:pPr>
    <w:rPr>
      <w:rFonts w:ascii="宋体" w:eastAsia="宋体" w:cs="宋体"/>
      <w:color w:val="000000"/>
      <w:kern w:val="0"/>
      <w:sz w:val="24"/>
      <w:szCs w:val="24"/>
    </w:rPr>
  </w:style>
  <w:style w:type="paragraph" w:styleId="a9">
    <w:name w:val="Normal (Web)"/>
    <w:basedOn w:val="a"/>
    <w:rsid w:val="00AD54AC"/>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AD54AC"/>
    <w:pPr>
      <w:ind w:firstLineChars="200" w:firstLine="420"/>
    </w:pPr>
    <w:rPr>
      <w:rFonts w:ascii="Calibri" w:eastAsia="宋体" w:hAnsi="Calibri" w:cs="Times New Roman"/>
    </w:rPr>
  </w:style>
  <w:style w:type="paragraph" w:styleId="ab">
    <w:name w:val="Balloon Text"/>
    <w:basedOn w:val="a"/>
    <w:link w:val="ac"/>
    <w:uiPriority w:val="99"/>
    <w:semiHidden/>
    <w:unhideWhenUsed/>
    <w:rsid w:val="00A5065D"/>
    <w:rPr>
      <w:sz w:val="18"/>
      <w:szCs w:val="18"/>
    </w:rPr>
  </w:style>
  <w:style w:type="character" w:customStyle="1" w:styleId="ac">
    <w:name w:val="批注框文本 字符"/>
    <w:basedOn w:val="a0"/>
    <w:link w:val="ab"/>
    <w:uiPriority w:val="99"/>
    <w:semiHidden/>
    <w:rsid w:val="00A506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322</Words>
  <Characters>1842</Characters>
  <Application>Microsoft Office Word</Application>
  <DocSecurity>0</DocSecurity>
  <Lines>15</Lines>
  <Paragraphs>4</Paragraphs>
  <ScaleCrop>false</ScaleCrop>
  <Company>Sky123.Org</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马开峰</dc:creator>
  <cp:lastModifiedBy>张保军</cp:lastModifiedBy>
  <cp:revision>34</cp:revision>
  <cp:lastPrinted>2024-04-18T01:22:00Z</cp:lastPrinted>
  <dcterms:created xsi:type="dcterms:W3CDTF">2022-11-28T07:57:00Z</dcterms:created>
  <dcterms:modified xsi:type="dcterms:W3CDTF">2024-04-18T03:22:00Z</dcterms:modified>
</cp:coreProperties>
</file>