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5E" w:rsidRPr="00DB78DE" w:rsidRDefault="006E405E" w:rsidP="006E405E">
      <w:pPr>
        <w:adjustRightInd w:val="0"/>
        <w:snapToGrid w:val="0"/>
        <w:spacing w:line="360" w:lineRule="auto"/>
        <w:jc w:val="center"/>
        <w:rPr>
          <w:rFonts w:ascii="宋体" w:hAnsi="宋体"/>
          <w:b/>
          <w:sz w:val="24"/>
        </w:rPr>
      </w:pPr>
      <w:r w:rsidRPr="00DB78DE">
        <w:rPr>
          <w:rFonts w:ascii="宋体" w:hAnsi="宋体" w:hint="eastAsia"/>
          <w:b/>
          <w:sz w:val="24"/>
        </w:rPr>
        <w:t xml:space="preserve">证券代码：600971 </w:t>
      </w:r>
      <w:r w:rsidR="00CF0CE6">
        <w:rPr>
          <w:rFonts w:ascii="宋体" w:hAnsi="宋体"/>
          <w:b/>
          <w:sz w:val="24"/>
        </w:rPr>
        <w:t xml:space="preserve">      </w:t>
      </w:r>
      <w:r w:rsidRPr="00DB78DE">
        <w:rPr>
          <w:rFonts w:ascii="宋体" w:hAnsi="宋体" w:hint="eastAsia"/>
          <w:b/>
          <w:sz w:val="24"/>
        </w:rPr>
        <w:t xml:space="preserve"> 证券简称：恒源煤电  </w:t>
      </w:r>
      <w:r w:rsidR="00CF0CE6">
        <w:rPr>
          <w:rFonts w:ascii="宋体" w:hAnsi="宋体"/>
          <w:b/>
          <w:sz w:val="24"/>
        </w:rPr>
        <w:t xml:space="preserve">   </w:t>
      </w:r>
      <w:r w:rsidRPr="00DB78DE">
        <w:rPr>
          <w:rFonts w:ascii="宋体" w:hAnsi="宋体"/>
          <w:b/>
          <w:sz w:val="24"/>
        </w:rPr>
        <w:t xml:space="preserve"> </w:t>
      </w:r>
      <w:r w:rsidRPr="00DB78DE">
        <w:rPr>
          <w:rFonts w:ascii="宋体" w:hAnsi="宋体" w:hint="eastAsia"/>
          <w:b/>
          <w:sz w:val="24"/>
        </w:rPr>
        <w:t xml:space="preserve"> 公告编号：</w:t>
      </w:r>
      <w:r w:rsidRPr="00DB78DE">
        <w:rPr>
          <w:rFonts w:ascii="宋体" w:hAnsi="宋体"/>
          <w:b/>
          <w:sz w:val="24"/>
        </w:rPr>
        <w:t>2024-02</w:t>
      </w:r>
      <w:r w:rsidR="00996E44">
        <w:rPr>
          <w:rFonts w:ascii="宋体" w:hAnsi="宋体"/>
          <w:b/>
          <w:sz w:val="24"/>
        </w:rPr>
        <w:t>6</w:t>
      </w:r>
    </w:p>
    <w:p w:rsidR="006E405E" w:rsidRPr="00DB78DE" w:rsidRDefault="006E405E" w:rsidP="006E405E">
      <w:pPr>
        <w:adjustRightInd w:val="0"/>
        <w:snapToGrid w:val="0"/>
        <w:spacing w:line="360" w:lineRule="auto"/>
        <w:rPr>
          <w:rFonts w:ascii="宋体" w:hAnsi="宋体"/>
          <w:sz w:val="32"/>
          <w:szCs w:val="32"/>
        </w:rPr>
      </w:pPr>
    </w:p>
    <w:p w:rsidR="006E405E" w:rsidRPr="00DB78DE" w:rsidRDefault="006E405E" w:rsidP="006E405E">
      <w:pPr>
        <w:adjustRightInd w:val="0"/>
        <w:snapToGrid w:val="0"/>
        <w:spacing w:line="360" w:lineRule="auto"/>
        <w:jc w:val="center"/>
        <w:rPr>
          <w:rFonts w:ascii="宋体" w:hAnsi="宋体"/>
          <w:b/>
          <w:bCs/>
          <w:color w:val="FF0000"/>
          <w:sz w:val="36"/>
          <w:szCs w:val="36"/>
        </w:rPr>
      </w:pPr>
      <w:r w:rsidRPr="00DB78DE">
        <w:rPr>
          <w:rFonts w:ascii="宋体" w:hAnsi="宋体" w:hint="eastAsia"/>
          <w:b/>
          <w:bCs/>
          <w:color w:val="FF0000"/>
          <w:sz w:val="36"/>
          <w:szCs w:val="36"/>
        </w:rPr>
        <w:t>安徽恒源煤电股份有限公司</w:t>
      </w:r>
    </w:p>
    <w:p w:rsidR="006E405E" w:rsidRDefault="001F4407" w:rsidP="006E405E">
      <w:pPr>
        <w:adjustRightInd w:val="0"/>
        <w:snapToGrid w:val="0"/>
        <w:spacing w:line="360" w:lineRule="auto"/>
        <w:ind w:firstLine="510"/>
        <w:jc w:val="center"/>
        <w:rPr>
          <w:rFonts w:ascii="宋体" w:hAnsi="宋体"/>
          <w:b/>
          <w:bCs/>
          <w:color w:val="FF0000"/>
          <w:sz w:val="36"/>
          <w:szCs w:val="36"/>
        </w:rPr>
      </w:pPr>
      <w:r w:rsidRPr="001F4407">
        <w:rPr>
          <w:rFonts w:ascii="宋体" w:hAnsi="宋体" w:hint="eastAsia"/>
          <w:b/>
          <w:bCs/>
          <w:color w:val="FF0000"/>
          <w:sz w:val="36"/>
          <w:szCs w:val="36"/>
        </w:rPr>
        <w:t>关于</w:t>
      </w:r>
      <w:r w:rsidR="00FC7CF1">
        <w:rPr>
          <w:rFonts w:ascii="宋体" w:hAnsi="宋体" w:hint="eastAsia"/>
          <w:b/>
          <w:bCs/>
          <w:color w:val="FF0000"/>
          <w:sz w:val="36"/>
          <w:szCs w:val="36"/>
        </w:rPr>
        <w:t>卧龙湖煤矿</w:t>
      </w:r>
      <w:r w:rsidR="00770623">
        <w:rPr>
          <w:rFonts w:ascii="宋体" w:hAnsi="宋体" w:hint="eastAsia"/>
          <w:b/>
          <w:bCs/>
          <w:color w:val="FF0000"/>
          <w:sz w:val="36"/>
          <w:szCs w:val="36"/>
        </w:rPr>
        <w:t>完成封井闭坑</w:t>
      </w:r>
      <w:r w:rsidRPr="001F4407">
        <w:rPr>
          <w:rFonts w:ascii="宋体" w:hAnsi="宋体" w:hint="eastAsia"/>
          <w:b/>
          <w:bCs/>
          <w:color w:val="FF0000"/>
          <w:sz w:val="36"/>
          <w:szCs w:val="36"/>
        </w:rPr>
        <w:t>的公告</w:t>
      </w:r>
    </w:p>
    <w:p w:rsidR="00686C45" w:rsidRPr="00686C45" w:rsidRDefault="00686C45" w:rsidP="006E405E">
      <w:pPr>
        <w:adjustRightInd w:val="0"/>
        <w:snapToGrid w:val="0"/>
        <w:spacing w:line="360" w:lineRule="auto"/>
        <w:ind w:firstLine="510"/>
        <w:jc w:val="center"/>
        <w:rPr>
          <w:rFonts w:ascii="宋体" w:hAnsi="宋体"/>
          <w:bCs/>
          <w:sz w:val="24"/>
        </w:rPr>
      </w:pPr>
    </w:p>
    <w:p w:rsidR="006E405E" w:rsidRPr="00DB78DE" w:rsidRDefault="006E405E" w:rsidP="006E405E">
      <w:pPr>
        <w:pBdr>
          <w:top w:val="single" w:sz="4" w:space="1" w:color="auto"/>
          <w:left w:val="single" w:sz="4" w:space="4" w:color="auto"/>
          <w:bottom w:val="single" w:sz="4" w:space="1" w:color="auto"/>
          <w:right w:val="single" w:sz="4" w:space="4" w:color="auto"/>
        </w:pBdr>
        <w:adjustRightInd w:val="0"/>
        <w:snapToGrid w:val="0"/>
        <w:spacing w:line="360" w:lineRule="auto"/>
        <w:ind w:firstLine="480"/>
        <w:rPr>
          <w:rFonts w:ascii="宋体" w:hAnsi="宋体"/>
          <w:color w:val="000000"/>
          <w:sz w:val="24"/>
        </w:rPr>
      </w:pPr>
      <w:r w:rsidRPr="00DB78DE">
        <w:rPr>
          <w:rFonts w:ascii="宋体" w:hAnsi="宋体" w:hint="eastAsia"/>
          <w:color w:val="000000"/>
          <w:sz w:val="24"/>
        </w:rPr>
        <w:t>本公司董事会及全体董事保证本公告内容不存在任何虚假记载、误导性陈述或者重大遗漏，并对其内容的真实性、准确性和完整性承担法律责任。</w:t>
      </w:r>
    </w:p>
    <w:p w:rsidR="00770623" w:rsidRDefault="00770623" w:rsidP="006E405E">
      <w:pPr>
        <w:adjustRightInd w:val="0"/>
        <w:snapToGrid w:val="0"/>
        <w:spacing w:line="360" w:lineRule="auto"/>
        <w:ind w:firstLineChars="200" w:firstLine="562"/>
        <w:jc w:val="left"/>
        <w:rPr>
          <w:rFonts w:ascii="宋体" w:hAnsi="宋体"/>
          <w:b/>
          <w:sz w:val="28"/>
          <w:szCs w:val="28"/>
        </w:rPr>
      </w:pPr>
    </w:p>
    <w:p w:rsidR="00686C45" w:rsidRPr="00FC7CF1" w:rsidRDefault="00FC7CF1" w:rsidP="006E405E">
      <w:pPr>
        <w:adjustRightInd w:val="0"/>
        <w:snapToGrid w:val="0"/>
        <w:spacing w:line="360" w:lineRule="auto"/>
        <w:ind w:firstLineChars="200" w:firstLine="562"/>
        <w:jc w:val="left"/>
        <w:rPr>
          <w:rFonts w:ascii="宋体" w:hAnsi="宋体"/>
          <w:b/>
          <w:sz w:val="28"/>
          <w:szCs w:val="28"/>
        </w:rPr>
      </w:pPr>
      <w:r w:rsidRPr="00FC7CF1">
        <w:rPr>
          <w:rFonts w:ascii="宋体" w:hAnsi="宋体" w:hint="eastAsia"/>
          <w:b/>
          <w:sz w:val="28"/>
          <w:szCs w:val="28"/>
        </w:rPr>
        <w:t>一、卧龙湖煤矿前期关井不闭坑情况</w:t>
      </w:r>
    </w:p>
    <w:p w:rsidR="00AE3996" w:rsidRDefault="00AE3996" w:rsidP="006E405E">
      <w:pPr>
        <w:adjustRightInd w:val="0"/>
        <w:snapToGrid w:val="0"/>
        <w:spacing w:line="360" w:lineRule="auto"/>
        <w:ind w:firstLineChars="200" w:firstLine="560"/>
        <w:rPr>
          <w:rFonts w:ascii="宋体" w:hAnsi="宋体"/>
          <w:sz w:val="28"/>
          <w:szCs w:val="28"/>
        </w:rPr>
      </w:pPr>
      <w:r w:rsidRPr="00AE3996">
        <w:rPr>
          <w:rFonts w:ascii="宋体" w:hAnsi="宋体" w:hint="eastAsia"/>
          <w:sz w:val="28"/>
          <w:szCs w:val="28"/>
        </w:rPr>
        <w:t>根据国务院《关于煤炭行业化解过剩产能实现脱困发展的意见》（国发[2016]7号）、安徽省人民政府《关于煤炭行业化解过剩产能实现脱困发展的实施意见》（皖政[2016]76号）和安徽省国资委等六部门《关于印发&lt;省属“三煤一钢”企业化解过剩产能实现脱困发展实施方案&gt;的通知》（皖国资评价[2016]81号）文件精神，</w:t>
      </w:r>
      <w:r>
        <w:rPr>
          <w:rFonts w:ascii="宋体" w:hAnsi="宋体" w:hint="eastAsia"/>
          <w:sz w:val="28"/>
          <w:szCs w:val="28"/>
        </w:rPr>
        <w:t>安徽恒源煤电股份有限公司（以下简称“公司”）</w:t>
      </w:r>
      <w:r w:rsidR="00273D4B">
        <w:rPr>
          <w:rFonts w:ascii="宋体" w:hAnsi="宋体" w:hint="eastAsia"/>
          <w:sz w:val="28"/>
          <w:szCs w:val="28"/>
        </w:rPr>
        <w:t>需在</w:t>
      </w:r>
      <w:r>
        <w:rPr>
          <w:rFonts w:ascii="宋体" w:hAnsi="宋体" w:hint="eastAsia"/>
          <w:sz w:val="28"/>
          <w:szCs w:val="28"/>
        </w:rPr>
        <w:t>2</w:t>
      </w:r>
      <w:r>
        <w:rPr>
          <w:rFonts w:ascii="宋体" w:hAnsi="宋体"/>
          <w:sz w:val="28"/>
          <w:szCs w:val="28"/>
        </w:rPr>
        <w:t>018</w:t>
      </w:r>
      <w:r>
        <w:rPr>
          <w:rFonts w:ascii="宋体" w:hAnsi="宋体" w:hint="eastAsia"/>
          <w:sz w:val="28"/>
          <w:szCs w:val="28"/>
        </w:rPr>
        <w:t>年</w:t>
      </w:r>
      <w:r w:rsidR="00273D4B">
        <w:rPr>
          <w:rFonts w:ascii="宋体" w:hAnsi="宋体" w:hint="eastAsia"/>
          <w:sz w:val="28"/>
          <w:szCs w:val="28"/>
        </w:rPr>
        <w:t>年底</w:t>
      </w:r>
      <w:r w:rsidR="001D08A5">
        <w:rPr>
          <w:rFonts w:ascii="宋体" w:hAnsi="宋体" w:hint="eastAsia"/>
          <w:sz w:val="28"/>
          <w:szCs w:val="28"/>
        </w:rPr>
        <w:t>关闭</w:t>
      </w:r>
      <w:r>
        <w:rPr>
          <w:rFonts w:ascii="宋体" w:hAnsi="宋体" w:hint="eastAsia"/>
          <w:sz w:val="28"/>
          <w:szCs w:val="28"/>
        </w:rPr>
        <w:t>卧龙湖煤矿</w:t>
      </w:r>
      <w:r w:rsidR="00273D4B">
        <w:rPr>
          <w:rFonts w:ascii="宋体" w:hAnsi="宋体" w:hint="eastAsia"/>
          <w:sz w:val="28"/>
          <w:szCs w:val="28"/>
        </w:rPr>
        <w:t>（详见公告“</w:t>
      </w:r>
      <w:r w:rsidR="00273D4B" w:rsidRPr="00273D4B">
        <w:rPr>
          <w:rFonts w:ascii="宋体" w:hAnsi="宋体" w:hint="eastAsia"/>
          <w:sz w:val="28"/>
          <w:szCs w:val="28"/>
        </w:rPr>
        <w:t>安徽恒源煤电股份有限公司关于化解煤炭过剩产能情况说明公告</w:t>
      </w:r>
      <w:r w:rsidR="00273D4B">
        <w:rPr>
          <w:rFonts w:ascii="宋体" w:hAnsi="宋体" w:hint="eastAsia"/>
          <w:sz w:val="28"/>
          <w:szCs w:val="28"/>
        </w:rPr>
        <w:t>”，公告编号2</w:t>
      </w:r>
      <w:r w:rsidR="00273D4B">
        <w:rPr>
          <w:rFonts w:ascii="宋体" w:hAnsi="宋体"/>
          <w:sz w:val="28"/>
          <w:szCs w:val="28"/>
        </w:rPr>
        <w:t>016-037</w:t>
      </w:r>
      <w:r w:rsidR="00273D4B">
        <w:rPr>
          <w:rFonts w:ascii="宋体" w:hAnsi="宋体" w:hint="eastAsia"/>
          <w:sz w:val="28"/>
          <w:szCs w:val="28"/>
        </w:rPr>
        <w:t>）</w:t>
      </w:r>
      <w:r>
        <w:rPr>
          <w:rFonts w:ascii="宋体" w:hAnsi="宋体" w:hint="eastAsia"/>
          <w:sz w:val="28"/>
          <w:szCs w:val="28"/>
        </w:rPr>
        <w:t>。</w:t>
      </w:r>
    </w:p>
    <w:p w:rsidR="00AE3996" w:rsidRDefault="00273D4B" w:rsidP="006E405E">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018</w:t>
      </w:r>
      <w:r>
        <w:rPr>
          <w:rFonts w:ascii="宋体" w:hAnsi="宋体" w:hint="eastAsia"/>
          <w:sz w:val="28"/>
          <w:szCs w:val="28"/>
        </w:rPr>
        <w:t>年，公司根据</w:t>
      </w:r>
      <w:r w:rsidRPr="00273D4B">
        <w:rPr>
          <w:rFonts w:ascii="宋体" w:hAnsi="宋体" w:hint="eastAsia"/>
          <w:sz w:val="28"/>
          <w:szCs w:val="28"/>
        </w:rPr>
        <w:t>安徽省煤炭行业化解过剩产能实现脱困发展办公室下发</w:t>
      </w:r>
      <w:r>
        <w:rPr>
          <w:rFonts w:ascii="宋体" w:hAnsi="宋体" w:hint="eastAsia"/>
          <w:sz w:val="28"/>
          <w:szCs w:val="28"/>
        </w:rPr>
        <w:t>的</w:t>
      </w:r>
      <w:r w:rsidRPr="00273D4B">
        <w:rPr>
          <w:rFonts w:ascii="宋体" w:hAnsi="宋体" w:hint="eastAsia"/>
          <w:sz w:val="28"/>
          <w:szCs w:val="28"/>
        </w:rPr>
        <w:t>《关于做好</w:t>
      </w:r>
      <w:r>
        <w:rPr>
          <w:rFonts w:ascii="宋体" w:hAnsi="宋体" w:hint="eastAsia"/>
          <w:sz w:val="28"/>
          <w:szCs w:val="28"/>
        </w:rPr>
        <w:t>2018</w:t>
      </w:r>
      <w:r w:rsidRPr="00273D4B">
        <w:rPr>
          <w:rFonts w:ascii="宋体" w:hAnsi="宋体" w:hint="eastAsia"/>
          <w:sz w:val="28"/>
          <w:szCs w:val="28"/>
        </w:rPr>
        <w:t>年煤炭化解过剩产能工作的通知》（皖煤化办〔2018〕</w:t>
      </w:r>
      <w:r>
        <w:rPr>
          <w:rFonts w:ascii="宋体" w:hAnsi="宋体" w:hint="eastAsia"/>
          <w:sz w:val="28"/>
          <w:szCs w:val="28"/>
        </w:rPr>
        <w:t>8</w:t>
      </w:r>
      <w:r w:rsidRPr="00273D4B">
        <w:rPr>
          <w:rFonts w:ascii="宋体" w:hAnsi="宋体" w:hint="eastAsia"/>
          <w:sz w:val="28"/>
          <w:szCs w:val="28"/>
        </w:rPr>
        <w:t>号）</w:t>
      </w:r>
      <w:r>
        <w:rPr>
          <w:rFonts w:ascii="宋体" w:hAnsi="宋体" w:hint="eastAsia"/>
          <w:sz w:val="28"/>
          <w:szCs w:val="28"/>
        </w:rPr>
        <w:t>规定，申请对卧龙湖煤矿</w:t>
      </w:r>
      <w:r w:rsidRPr="00273D4B">
        <w:rPr>
          <w:rFonts w:ascii="宋体" w:hAnsi="宋体" w:hint="eastAsia"/>
          <w:sz w:val="28"/>
          <w:szCs w:val="28"/>
        </w:rPr>
        <w:t>关井不闭坑保留矿井进行瓦斯综合治理</w:t>
      </w:r>
      <w:r>
        <w:rPr>
          <w:rFonts w:ascii="宋体" w:hAnsi="宋体" w:hint="eastAsia"/>
          <w:sz w:val="28"/>
          <w:szCs w:val="28"/>
        </w:rPr>
        <w:t>利用，该申请经过</w:t>
      </w:r>
      <w:r w:rsidRPr="00273D4B">
        <w:rPr>
          <w:rFonts w:ascii="宋体" w:hAnsi="宋体" w:hint="eastAsia"/>
          <w:sz w:val="28"/>
          <w:szCs w:val="28"/>
        </w:rPr>
        <w:t>安徽省经信委、安徽省能源局</w:t>
      </w:r>
      <w:r>
        <w:rPr>
          <w:rFonts w:ascii="宋体" w:hAnsi="宋体" w:hint="eastAsia"/>
          <w:sz w:val="28"/>
          <w:szCs w:val="28"/>
        </w:rPr>
        <w:t>审查</w:t>
      </w:r>
      <w:r w:rsidRPr="00273D4B">
        <w:rPr>
          <w:rFonts w:ascii="宋体" w:hAnsi="宋体" w:hint="eastAsia"/>
          <w:sz w:val="28"/>
          <w:szCs w:val="28"/>
        </w:rPr>
        <w:t>，同意卧龙湖煤矿关井不闭坑</w:t>
      </w:r>
      <w:r w:rsidR="001D08A5">
        <w:rPr>
          <w:rFonts w:ascii="宋体" w:hAnsi="宋体" w:hint="eastAsia"/>
          <w:sz w:val="28"/>
          <w:szCs w:val="28"/>
        </w:rPr>
        <w:t>，</w:t>
      </w:r>
      <w:r w:rsidRPr="00273D4B">
        <w:rPr>
          <w:rFonts w:ascii="宋体" w:hAnsi="宋体" w:hint="eastAsia"/>
          <w:sz w:val="28"/>
          <w:szCs w:val="28"/>
        </w:rPr>
        <w:t>保留副井、风井不封闭进行瓦斯抽采利用</w:t>
      </w:r>
      <w:r>
        <w:rPr>
          <w:rFonts w:ascii="宋体" w:hAnsi="宋体" w:hint="eastAsia"/>
          <w:sz w:val="28"/>
          <w:szCs w:val="28"/>
        </w:rPr>
        <w:t>。</w:t>
      </w:r>
      <w:r w:rsidR="00AE3996" w:rsidRPr="00AE3996">
        <w:rPr>
          <w:rFonts w:ascii="宋体" w:hAnsi="宋体" w:hint="eastAsia"/>
          <w:sz w:val="28"/>
          <w:szCs w:val="28"/>
        </w:rPr>
        <w:t>2018年11月30日，安徽省能源局、经信委、公安厅、财政厅、国资委、安监局等部门组成联合检查验收组，通过了卧龙湖煤矿化解过剩产能工作进行验收</w:t>
      </w:r>
      <w:r>
        <w:rPr>
          <w:rFonts w:ascii="宋体" w:hAnsi="宋体" w:hint="eastAsia"/>
          <w:sz w:val="28"/>
          <w:szCs w:val="28"/>
        </w:rPr>
        <w:t>（详见公告“安徽恒源煤电股份有限公司</w:t>
      </w:r>
      <w:r w:rsidRPr="00273D4B">
        <w:rPr>
          <w:rFonts w:ascii="宋体" w:hAnsi="宋体" w:hint="eastAsia"/>
          <w:sz w:val="28"/>
          <w:szCs w:val="28"/>
        </w:rPr>
        <w:t>关于化解过剩</w:t>
      </w:r>
      <w:r w:rsidRPr="00273D4B">
        <w:rPr>
          <w:rFonts w:ascii="宋体" w:hAnsi="宋体" w:hint="eastAsia"/>
          <w:sz w:val="28"/>
          <w:szCs w:val="28"/>
        </w:rPr>
        <w:lastRenderedPageBreak/>
        <w:t>产能进展情况及卧龙湖煤矿关井不闭坑保留矿井进行瓦斯综合治理利用的公告</w:t>
      </w:r>
      <w:r>
        <w:rPr>
          <w:rFonts w:ascii="宋体" w:hAnsi="宋体" w:hint="eastAsia"/>
          <w:sz w:val="28"/>
          <w:szCs w:val="28"/>
        </w:rPr>
        <w:t>”，公告编号“2</w:t>
      </w:r>
      <w:r>
        <w:rPr>
          <w:rFonts w:ascii="宋体" w:hAnsi="宋体"/>
          <w:sz w:val="28"/>
          <w:szCs w:val="28"/>
        </w:rPr>
        <w:t>018-042</w:t>
      </w:r>
      <w:r>
        <w:rPr>
          <w:rFonts w:ascii="宋体" w:hAnsi="宋体" w:hint="eastAsia"/>
          <w:sz w:val="28"/>
          <w:szCs w:val="28"/>
        </w:rPr>
        <w:t>”）</w:t>
      </w:r>
      <w:r w:rsidR="00AE3996" w:rsidRPr="00AE3996">
        <w:rPr>
          <w:rFonts w:ascii="宋体" w:hAnsi="宋体" w:hint="eastAsia"/>
          <w:sz w:val="28"/>
          <w:szCs w:val="28"/>
        </w:rPr>
        <w:t>。</w:t>
      </w:r>
    </w:p>
    <w:p w:rsidR="00FC7CF1" w:rsidRPr="00FC7CF1" w:rsidRDefault="00FC7CF1" w:rsidP="006E405E">
      <w:pPr>
        <w:adjustRightInd w:val="0"/>
        <w:snapToGrid w:val="0"/>
        <w:spacing w:line="360" w:lineRule="auto"/>
        <w:ind w:firstLineChars="200" w:firstLine="562"/>
        <w:rPr>
          <w:rFonts w:ascii="宋体" w:hAnsi="宋体"/>
          <w:b/>
          <w:sz w:val="28"/>
          <w:szCs w:val="28"/>
        </w:rPr>
      </w:pPr>
      <w:r w:rsidRPr="00FC7CF1">
        <w:rPr>
          <w:rFonts w:ascii="宋体" w:hAnsi="宋体" w:hint="eastAsia"/>
          <w:b/>
          <w:sz w:val="28"/>
          <w:szCs w:val="28"/>
        </w:rPr>
        <w:t>二、</w:t>
      </w:r>
      <w:r w:rsidR="00770623">
        <w:rPr>
          <w:rFonts w:ascii="宋体" w:hAnsi="宋体" w:hint="eastAsia"/>
          <w:b/>
          <w:sz w:val="28"/>
          <w:szCs w:val="28"/>
        </w:rPr>
        <w:t>卧龙湖煤矿封井</w:t>
      </w:r>
      <w:r w:rsidRPr="00FC7CF1">
        <w:rPr>
          <w:rFonts w:ascii="宋体" w:hAnsi="宋体" w:hint="eastAsia"/>
          <w:b/>
          <w:sz w:val="28"/>
          <w:szCs w:val="28"/>
        </w:rPr>
        <w:t>闭坑情况</w:t>
      </w:r>
    </w:p>
    <w:p w:rsidR="00273D4B" w:rsidRDefault="00996E44" w:rsidP="006E405E">
      <w:pPr>
        <w:adjustRightInd w:val="0"/>
        <w:snapToGrid w:val="0"/>
        <w:spacing w:line="360" w:lineRule="auto"/>
        <w:ind w:firstLineChars="200" w:firstLine="560"/>
        <w:rPr>
          <w:rFonts w:ascii="宋体" w:hAnsi="宋体"/>
          <w:sz w:val="28"/>
          <w:szCs w:val="28"/>
        </w:rPr>
      </w:pPr>
      <w:r>
        <w:rPr>
          <w:rFonts w:ascii="宋体" w:hAnsi="宋体" w:hint="eastAsia"/>
          <w:sz w:val="28"/>
          <w:szCs w:val="28"/>
        </w:rPr>
        <w:t>公司</w:t>
      </w:r>
      <w:r w:rsidR="00FC7CF1">
        <w:rPr>
          <w:rFonts w:ascii="宋体" w:hAnsi="宋体" w:hint="eastAsia"/>
          <w:sz w:val="28"/>
          <w:szCs w:val="28"/>
        </w:rPr>
        <w:t>根据</w:t>
      </w:r>
      <w:r>
        <w:rPr>
          <w:rFonts w:ascii="宋体" w:hAnsi="宋体" w:hint="eastAsia"/>
          <w:sz w:val="28"/>
          <w:szCs w:val="28"/>
        </w:rPr>
        <w:t>安全生产等管理</w:t>
      </w:r>
      <w:bookmarkStart w:id="0" w:name="_GoBack"/>
      <w:bookmarkEnd w:id="0"/>
      <w:r>
        <w:rPr>
          <w:rFonts w:ascii="宋体" w:hAnsi="宋体" w:hint="eastAsia"/>
          <w:sz w:val="28"/>
          <w:szCs w:val="28"/>
        </w:rPr>
        <w:t>需要，</w:t>
      </w:r>
      <w:r w:rsidR="00FC7CF1">
        <w:rPr>
          <w:rFonts w:ascii="宋体" w:hAnsi="宋体" w:hint="eastAsia"/>
          <w:sz w:val="28"/>
          <w:szCs w:val="28"/>
        </w:rPr>
        <w:t>近期</w:t>
      </w:r>
      <w:r w:rsidR="001C2C15">
        <w:rPr>
          <w:rFonts w:ascii="宋体" w:hAnsi="宋体" w:hint="eastAsia"/>
          <w:sz w:val="28"/>
          <w:szCs w:val="28"/>
        </w:rPr>
        <w:t>公司对卧龙湖煤矿副井风井井筒进行了封闭，经安徽能源局组织</w:t>
      </w:r>
      <w:r>
        <w:rPr>
          <w:rFonts w:ascii="宋体" w:hAnsi="宋体" w:hint="eastAsia"/>
          <w:sz w:val="28"/>
          <w:szCs w:val="28"/>
        </w:rPr>
        <w:t>验收</w:t>
      </w:r>
      <w:r w:rsidR="001C2C15">
        <w:rPr>
          <w:rFonts w:ascii="宋体" w:hAnsi="宋体" w:hint="eastAsia"/>
          <w:sz w:val="28"/>
          <w:szCs w:val="28"/>
        </w:rPr>
        <w:t>，并经安徽省能源局《关于卧龙湖煤矿副井风井井筒封闭验收情况的函》（皖能源煤炭函【2</w:t>
      </w:r>
      <w:r w:rsidR="001C2C15">
        <w:rPr>
          <w:rFonts w:ascii="宋体" w:hAnsi="宋体"/>
          <w:sz w:val="28"/>
          <w:szCs w:val="28"/>
        </w:rPr>
        <w:t>024</w:t>
      </w:r>
      <w:r w:rsidR="001C2C15">
        <w:rPr>
          <w:rFonts w:ascii="宋体" w:hAnsi="宋体" w:hint="eastAsia"/>
          <w:sz w:val="28"/>
          <w:szCs w:val="28"/>
        </w:rPr>
        <w:t>】5</w:t>
      </w:r>
      <w:r w:rsidR="001C2C15">
        <w:rPr>
          <w:rFonts w:ascii="宋体" w:hAnsi="宋体"/>
          <w:sz w:val="28"/>
          <w:szCs w:val="28"/>
        </w:rPr>
        <w:t>5</w:t>
      </w:r>
      <w:r w:rsidR="001C2C15">
        <w:rPr>
          <w:rFonts w:ascii="宋体" w:hAnsi="宋体" w:hint="eastAsia"/>
          <w:sz w:val="28"/>
          <w:szCs w:val="28"/>
        </w:rPr>
        <w:t>号）</w:t>
      </w:r>
      <w:r>
        <w:rPr>
          <w:rFonts w:ascii="宋体" w:hAnsi="宋体" w:hint="eastAsia"/>
          <w:sz w:val="28"/>
          <w:szCs w:val="28"/>
        </w:rPr>
        <w:t>确认，目前</w:t>
      </w:r>
      <w:r w:rsidR="001C2C15">
        <w:rPr>
          <w:rFonts w:ascii="宋体" w:hAnsi="宋体" w:hint="eastAsia"/>
          <w:sz w:val="28"/>
          <w:szCs w:val="28"/>
        </w:rPr>
        <w:t>矿井封井闭坑</w:t>
      </w:r>
      <w:r>
        <w:rPr>
          <w:rFonts w:ascii="宋体" w:hAnsi="宋体" w:hint="eastAsia"/>
          <w:sz w:val="28"/>
          <w:szCs w:val="28"/>
        </w:rPr>
        <w:t>工作已经完成。</w:t>
      </w:r>
    </w:p>
    <w:p w:rsidR="00FC7CF1" w:rsidRPr="00FC7CF1" w:rsidRDefault="00FC7CF1" w:rsidP="006E405E">
      <w:pPr>
        <w:adjustRightInd w:val="0"/>
        <w:snapToGrid w:val="0"/>
        <w:spacing w:line="360" w:lineRule="auto"/>
        <w:ind w:firstLineChars="200" w:firstLine="562"/>
        <w:rPr>
          <w:rFonts w:ascii="宋体" w:hAnsi="宋体"/>
          <w:b/>
          <w:sz w:val="28"/>
          <w:szCs w:val="28"/>
        </w:rPr>
      </w:pPr>
      <w:r w:rsidRPr="00FC7CF1">
        <w:rPr>
          <w:rFonts w:ascii="宋体" w:hAnsi="宋体" w:hint="eastAsia"/>
          <w:b/>
          <w:sz w:val="28"/>
          <w:szCs w:val="28"/>
        </w:rPr>
        <w:t>三、</w:t>
      </w:r>
      <w:r w:rsidR="00770623">
        <w:rPr>
          <w:rFonts w:ascii="宋体" w:hAnsi="宋体" w:hint="eastAsia"/>
          <w:b/>
          <w:sz w:val="28"/>
          <w:szCs w:val="28"/>
        </w:rPr>
        <w:t>卧龙湖煤矿封井</w:t>
      </w:r>
      <w:r w:rsidRPr="00FC7CF1">
        <w:rPr>
          <w:rFonts w:ascii="宋体" w:hAnsi="宋体" w:hint="eastAsia"/>
          <w:b/>
          <w:sz w:val="28"/>
          <w:szCs w:val="28"/>
        </w:rPr>
        <w:t>闭坑</w:t>
      </w:r>
      <w:r w:rsidR="00770623">
        <w:rPr>
          <w:rFonts w:ascii="宋体" w:hAnsi="宋体" w:hint="eastAsia"/>
          <w:b/>
          <w:sz w:val="28"/>
          <w:szCs w:val="28"/>
        </w:rPr>
        <w:t>后</w:t>
      </w:r>
      <w:r w:rsidRPr="00FC7CF1">
        <w:rPr>
          <w:rFonts w:ascii="宋体" w:hAnsi="宋体" w:hint="eastAsia"/>
          <w:b/>
          <w:sz w:val="28"/>
          <w:szCs w:val="28"/>
        </w:rPr>
        <w:t>对公司的影响</w:t>
      </w:r>
    </w:p>
    <w:p w:rsidR="00996E44" w:rsidRDefault="00FC7CF1" w:rsidP="006E405E">
      <w:pPr>
        <w:adjustRightInd w:val="0"/>
        <w:snapToGrid w:val="0"/>
        <w:spacing w:line="360" w:lineRule="auto"/>
        <w:ind w:firstLineChars="200" w:firstLine="560"/>
        <w:rPr>
          <w:rFonts w:ascii="宋体" w:hAnsi="宋体"/>
          <w:sz w:val="28"/>
          <w:szCs w:val="28"/>
        </w:rPr>
      </w:pPr>
      <w:r>
        <w:rPr>
          <w:rFonts w:ascii="宋体" w:hAnsi="宋体" w:hint="eastAsia"/>
          <w:sz w:val="28"/>
          <w:szCs w:val="28"/>
        </w:rPr>
        <w:t>卧龙湖煤矿自2</w:t>
      </w:r>
      <w:r>
        <w:rPr>
          <w:rFonts w:ascii="宋体" w:hAnsi="宋体"/>
          <w:sz w:val="28"/>
          <w:szCs w:val="28"/>
        </w:rPr>
        <w:t>018</w:t>
      </w:r>
      <w:r>
        <w:rPr>
          <w:rFonts w:ascii="宋体" w:hAnsi="宋体" w:hint="eastAsia"/>
          <w:sz w:val="28"/>
          <w:szCs w:val="28"/>
        </w:rPr>
        <w:t>年底已关井不再生产，矿井</w:t>
      </w:r>
      <w:r w:rsidR="001C2C15" w:rsidRPr="001C2C15">
        <w:rPr>
          <w:rFonts w:ascii="宋体" w:hAnsi="宋体" w:hint="eastAsia"/>
          <w:sz w:val="28"/>
          <w:szCs w:val="28"/>
        </w:rPr>
        <w:t>封井闭坑</w:t>
      </w:r>
      <w:r w:rsidR="00996E44">
        <w:rPr>
          <w:rFonts w:ascii="宋体" w:hAnsi="宋体" w:hint="eastAsia"/>
          <w:sz w:val="28"/>
          <w:szCs w:val="28"/>
        </w:rPr>
        <w:t>为原先关闭矿井的后续工作</w:t>
      </w:r>
      <w:r>
        <w:rPr>
          <w:rFonts w:ascii="宋体" w:hAnsi="宋体" w:hint="eastAsia"/>
          <w:sz w:val="28"/>
          <w:szCs w:val="28"/>
        </w:rPr>
        <w:t>，卧龙湖煤矿</w:t>
      </w:r>
      <w:r w:rsidR="001C2C15" w:rsidRPr="001C2C15">
        <w:rPr>
          <w:rFonts w:ascii="宋体" w:hAnsi="宋体" w:hint="eastAsia"/>
          <w:sz w:val="28"/>
          <w:szCs w:val="28"/>
        </w:rPr>
        <w:t>封井</w:t>
      </w:r>
      <w:r>
        <w:rPr>
          <w:rFonts w:ascii="宋体" w:hAnsi="宋体" w:hint="eastAsia"/>
          <w:sz w:val="28"/>
          <w:szCs w:val="28"/>
        </w:rPr>
        <w:t>闭坑不会对公司生产经营产生不利影响。</w:t>
      </w:r>
    </w:p>
    <w:p w:rsidR="006E405E" w:rsidRPr="00DB78DE" w:rsidRDefault="006E405E" w:rsidP="006E405E">
      <w:pPr>
        <w:adjustRightInd w:val="0"/>
        <w:snapToGrid w:val="0"/>
        <w:spacing w:line="360" w:lineRule="auto"/>
        <w:ind w:firstLineChars="200" w:firstLine="560"/>
        <w:rPr>
          <w:rFonts w:ascii="宋体" w:hAnsi="宋体"/>
          <w:sz w:val="28"/>
          <w:szCs w:val="28"/>
        </w:rPr>
      </w:pPr>
      <w:r w:rsidRPr="00DB78DE">
        <w:rPr>
          <w:rFonts w:ascii="宋体" w:hAnsi="宋体" w:hint="eastAsia"/>
          <w:sz w:val="28"/>
          <w:szCs w:val="28"/>
        </w:rPr>
        <w:t>特此公告。</w:t>
      </w:r>
    </w:p>
    <w:p w:rsidR="006E405E" w:rsidRPr="00DB78DE" w:rsidRDefault="006E405E" w:rsidP="006E405E">
      <w:pPr>
        <w:adjustRightInd w:val="0"/>
        <w:snapToGrid w:val="0"/>
        <w:spacing w:line="360" w:lineRule="auto"/>
        <w:ind w:firstLineChars="200" w:firstLine="560"/>
        <w:rPr>
          <w:rFonts w:ascii="宋体" w:hAnsi="宋体"/>
          <w:sz w:val="28"/>
          <w:szCs w:val="28"/>
        </w:rPr>
      </w:pPr>
    </w:p>
    <w:p w:rsidR="006E405E" w:rsidRPr="00DB78DE" w:rsidRDefault="006E405E" w:rsidP="006E405E">
      <w:pPr>
        <w:spacing w:line="360" w:lineRule="auto"/>
        <w:ind w:right="140"/>
        <w:jc w:val="right"/>
        <w:rPr>
          <w:rFonts w:ascii="宋体" w:hAnsi="宋体"/>
          <w:sz w:val="28"/>
          <w:szCs w:val="28"/>
        </w:rPr>
      </w:pPr>
      <w:r w:rsidRPr="00DB78DE">
        <w:rPr>
          <w:rFonts w:ascii="宋体" w:hAnsi="宋体" w:hint="eastAsia"/>
          <w:sz w:val="28"/>
          <w:szCs w:val="28"/>
        </w:rPr>
        <w:t>安徽恒源煤电股份有限公司</w:t>
      </w:r>
    </w:p>
    <w:p w:rsidR="006E405E" w:rsidRPr="00DB78DE" w:rsidRDefault="006E405E" w:rsidP="006E405E">
      <w:pPr>
        <w:spacing w:line="360" w:lineRule="auto"/>
        <w:ind w:right="140"/>
        <w:jc w:val="right"/>
        <w:rPr>
          <w:rFonts w:ascii="宋体" w:hAnsi="宋体"/>
        </w:rPr>
      </w:pPr>
      <w:r w:rsidRPr="00DB78DE">
        <w:rPr>
          <w:rFonts w:ascii="宋体" w:hAnsi="宋体" w:hint="eastAsia"/>
          <w:sz w:val="28"/>
          <w:szCs w:val="28"/>
        </w:rPr>
        <w:t>2024年</w:t>
      </w:r>
      <w:r w:rsidR="003C0F76">
        <w:rPr>
          <w:rFonts w:ascii="宋体" w:hAnsi="宋体"/>
          <w:sz w:val="28"/>
          <w:szCs w:val="28"/>
        </w:rPr>
        <w:t>7</w:t>
      </w:r>
      <w:r w:rsidRPr="00DB78DE">
        <w:rPr>
          <w:rFonts w:ascii="宋体" w:hAnsi="宋体" w:hint="eastAsia"/>
          <w:sz w:val="28"/>
          <w:szCs w:val="28"/>
        </w:rPr>
        <w:t>月</w:t>
      </w:r>
      <w:r w:rsidR="003C0F76">
        <w:rPr>
          <w:rFonts w:ascii="宋体" w:hAnsi="宋体"/>
          <w:sz w:val="28"/>
          <w:szCs w:val="28"/>
        </w:rPr>
        <w:t>10</w:t>
      </w:r>
      <w:r w:rsidRPr="00DB78DE">
        <w:rPr>
          <w:rFonts w:ascii="宋体" w:hAnsi="宋体" w:hint="eastAsia"/>
          <w:sz w:val="28"/>
          <w:szCs w:val="28"/>
        </w:rPr>
        <w:t>日</w:t>
      </w:r>
    </w:p>
    <w:p w:rsidR="00B130F6" w:rsidRDefault="00B130F6"/>
    <w:sectPr w:rsidR="00B130F6" w:rsidSect="001F4407">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E8" w:rsidRDefault="001757E8" w:rsidP="006E405E">
      <w:r>
        <w:separator/>
      </w:r>
    </w:p>
  </w:endnote>
  <w:endnote w:type="continuationSeparator" w:id="0">
    <w:p w:rsidR="001757E8" w:rsidRDefault="001757E8" w:rsidP="006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E8" w:rsidRDefault="001757E8" w:rsidP="006E405E">
      <w:r>
        <w:separator/>
      </w:r>
    </w:p>
  </w:footnote>
  <w:footnote w:type="continuationSeparator" w:id="0">
    <w:p w:rsidR="001757E8" w:rsidRDefault="001757E8" w:rsidP="006E4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AA"/>
    <w:rsid w:val="001368DC"/>
    <w:rsid w:val="001757E8"/>
    <w:rsid w:val="001C2C15"/>
    <w:rsid w:val="001D08A5"/>
    <w:rsid w:val="001F4407"/>
    <w:rsid w:val="00271916"/>
    <w:rsid w:val="00273D4B"/>
    <w:rsid w:val="00345844"/>
    <w:rsid w:val="003C0F76"/>
    <w:rsid w:val="005774AA"/>
    <w:rsid w:val="00642A27"/>
    <w:rsid w:val="00686C45"/>
    <w:rsid w:val="006E405E"/>
    <w:rsid w:val="007428AC"/>
    <w:rsid w:val="00770623"/>
    <w:rsid w:val="007E181E"/>
    <w:rsid w:val="00814829"/>
    <w:rsid w:val="00951146"/>
    <w:rsid w:val="00996E44"/>
    <w:rsid w:val="009D7EE5"/>
    <w:rsid w:val="009E5664"/>
    <w:rsid w:val="009E6DC0"/>
    <w:rsid w:val="00AE3996"/>
    <w:rsid w:val="00B130F6"/>
    <w:rsid w:val="00BA47B3"/>
    <w:rsid w:val="00BD404F"/>
    <w:rsid w:val="00CF0CE6"/>
    <w:rsid w:val="00D93664"/>
    <w:rsid w:val="00DE6647"/>
    <w:rsid w:val="00FC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45B1A"/>
  <w15:chartTrackingRefBased/>
  <w15:docId w15:val="{77EB1DBC-7186-4167-9FE6-46FF5EEA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0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405E"/>
    <w:rPr>
      <w:sz w:val="18"/>
      <w:szCs w:val="18"/>
    </w:rPr>
  </w:style>
  <w:style w:type="paragraph" w:styleId="a5">
    <w:name w:val="footer"/>
    <w:basedOn w:val="a"/>
    <w:link w:val="a6"/>
    <w:uiPriority w:val="99"/>
    <w:unhideWhenUsed/>
    <w:rsid w:val="006E40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405E"/>
    <w:rPr>
      <w:sz w:val="18"/>
      <w:szCs w:val="18"/>
    </w:rPr>
  </w:style>
  <w:style w:type="paragraph" w:styleId="a7">
    <w:name w:val="Balloon Text"/>
    <w:basedOn w:val="a"/>
    <w:link w:val="a8"/>
    <w:uiPriority w:val="99"/>
    <w:semiHidden/>
    <w:unhideWhenUsed/>
    <w:rsid w:val="00770623"/>
    <w:rPr>
      <w:sz w:val="18"/>
      <w:szCs w:val="18"/>
    </w:rPr>
  </w:style>
  <w:style w:type="character" w:customStyle="1" w:styleId="a8">
    <w:name w:val="批注框文本 字符"/>
    <w:basedOn w:val="a0"/>
    <w:link w:val="a7"/>
    <w:uiPriority w:val="99"/>
    <w:semiHidden/>
    <w:rsid w:val="007706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张保军</dc:creator>
  <cp:keywords/>
  <dc:description/>
  <cp:lastModifiedBy>张保军</cp:lastModifiedBy>
  <cp:revision>20</cp:revision>
  <cp:lastPrinted>2024-07-09T06:21:00Z</cp:lastPrinted>
  <dcterms:created xsi:type="dcterms:W3CDTF">2024-05-20T00:01:00Z</dcterms:created>
  <dcterms:modified xsi:type="dcterms:W3CDTF">2024-07-09T07:21:00Z</dcterms:modified>
</cp:coreProperties>
</file>