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E5" w:rsidRDefault="00A77DE5" w:rsidP="00A77DE5">
      <w:pPr>
        <w:wordWrap w:val="0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 w:rsidR="005A231B">
        <w:rPr>
          <w:rFonts w:ascii="宋体" w:hAnsi="宋体" w:cs="宋体"/>
          <w:b/>
          <w:bCs/>
          <w:sz w:val="24"/>
        </w:rPr>
        <w:t>4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 w:rsidR="005A231B">
        <w:rPr>
          <w:rFonts w:ascii="宋体" w:hAnsi="宋体" w:cs="宋体"/>
          <w:b/>
          <w:bCs/>
          <w:color w:val="000000"/>
          <w:sz w:val="24"/>
        </w:rPr>
        <w:t>0</w:t>
      </w:r>
      <w:r w:rsidR="00DE05FC">
        <w:rPr>
          <w:rFonts w:ascii="宋体" w:hAnsi="宋体" w:cs="宋体"/>
          <w:b/>
          <w:bCs/>
          <w:color w:val="000000"/>
          <w:sz w:val="24"/>
        </w:rPr>
        <w:t>30</w:t>
      </w:r>
    </w:p>
    <w:p w:rsidR="00A77DE5" w:rsidRDefault="00A77DE5" w:rsidP="00A77DE5">
      <w:pPr>
        <w:spacing w:line="360" w:lineRule="auto"/>
        <w:ind w:firstLine="641"/>
        <w:jc w:val="center"/>
        <w:rPr>
          <w:rFonts w:eastAsia="黑体"/>
          <w:b/>
          <w:sz w:val="32"/>
        </w:rPr>
      </w:pPr>
    </w:p>
    <w:p w:rsidR="00EA7A58" w:rsidRDefault="00A77DE5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A77DE5" w:rsidRPr="00C84258" w:rsidRDefault="00A215AB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</w:t>
      </w:r>
      <w:r w:rsidRPr="00A215AB">
        <w:rPr>
          <w:rFonts w:eastAsia="黑体" w:hint="eastAsia"/>
          <w:b/>
          <w:color w:val="FF0000"/>
          <w:sz w:val="36"/>
          <w:szCs w:val="36"/>
        </w:rPr>
        <w:t>使用闲置自有资金开展投资理财业务的</w:t>
      </w:r>
      <w:r w:rsidR="00A77DE5">
        <w:rPr>
          <w:rFonts w:eastAsia="黑体" w:hint="eastAsia"/>
          <w:b/>
          <w:color w:val="FF0000"/>
          <w:sz w:val="36"/>
          <w:szCs w:val="36"/>
        </w:rPr>
        <w:t>公告</w:t>
      </w:r>
    </w:p>
    <w:p w:rsidR="00A77DE5" w:rsidRDefault="00A77DE5" w:rsidP="00A77DE5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A77DE5" w:rsidRPr="00A77DE5" w:rsidRDefault="00A77DE5" w:rsidP="00A77DE5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</w:p>
    <w:p w:rsidR="00A77DE5" w:rsidRPr="007055FB" w:rsidRDefault="00A77DE5" w:rsidP="00B32518">
      <w:pPr>
        <w:adjustRightInd w:val="0"/>
        <w:snapToGrid w:val="0"/>
        <w:spacing w:line="560" w:lineRule="exact"/>
        <w:ind w:firstLineChars="200" w:firstLine="602"/>
        <w:rPr>
          <w:rFonts w:asciiTheme="minorEastAsia" w:eastAsiaTheme="minorEastAsia" w:hAnsiTheme="minorEastAsia"/>
          <w:bCs/>
          <w:sz w:val="30"/>
          <w:szCs w:val="30"/>
        </w:rPr>
      </w:pPr>
      <w:r w:rsidRPr="00B32518">
        <w:rPr>
          <w:rFonts w:asciiTheme="minorEastAsia" w:eastAsiaTheme="minorEastAsia" w:hAnsiTheme="minorEastAsia" w:hint="eastAsia"/>
          <w:b/>
          <w:bCs/>
          <w:sz w:val="30"/>
          <w:szCs w:val="30"/>
        </w:rPr>
        <w:t>重要内容提示</w:t>
      </w:r>
      <w:r w:rsidRPr="007055FB">
        <w:rPr>
          <w:rFonts w:asciiTheme="minorEastAsia" w:eastAsiaTheme="minorEastAsia" w:hAnsiTheme="minorEastAsia" w:hint="eastAsia"/>
          <w:bCs/>
          <w:sz w:val="30"/>
          <w:szCs w:val="30"/>
        </w:rPr>
        <w:t>：</w:t>
      </w:r>
      <w:r w:rsidRPr="007055FB">
        <w:rPr>
          <w:rFonts w:asciiTheme="minorEastAsia" w:eastAsiaTheme="minorEastAsia" w:hAnsiTheme="minorEastAsia"/>
          <w:bCs/>
          <w:sz w:val="30"/>
          <w:szCs w:val="30"/>
        </w:rPr>
        <w:t xml:space="preserve"> </w:t>
      </w:r>
    </w:p>
    <w:p w:rsidR="00A77DE5" w:rsidRPr="004179CC" w:rsidRDefault="00C36E6A" w:rsidP="00A77DE5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投资种类</w:t>
      </w:r>
      <w:r w:rsidR="00A77DE5"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证券公司低风险理财产品、证券交易所国债逆回购、</w:t>
      </w:r>
      <w:r w:rsidR="00431B9F"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其他低风险、收益稳定型投资产品</w:t>
      </w: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A77DE5" w:rsidRPr="002806CA" w:rsidRDefault="00C36E6A" w:rsidP="006A4D13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投资金额</w:t>
      </w:r>
      <w:r w:rsidR="00A77DE5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总额不超过</w:t>
      </w:r>
      <w:r w:rsidR="002806CA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公司</w:t>
      </w:r>
      <w:r w:rsidR="001C5A08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上一年度末</w:t>
      </w:r>
      <w:r w:rsidR="002806CA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经审计的财务报表净资产10%（含）</w:t>
      </w:r>
      <w:r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的自有资金，即总金额不超过</w:t>
      </w:r>
      <w:r w:rsidR="0019017B" w:rsidRPr="002806CA">
        <w:rPr>
          <w:rFonts w:asciiTheme="minorEastAsia" w:eastAsiaTheme="minorEastAsia" w:hAnsiTheme="minorEastAsia"/>
          <w:kern w:val="0"/>
          <w:sz w:val="28"/>
          <w:szCs w:val="28"/>
        </w:rPr>
        <w:t>12.6</w:t>
      </w:r>
      <w:r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亿元</w:t>
      </w:r>
      <w:r w:rsidR="0003319C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（含）</w:t>
      </w:r>
      <w:r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A77DE5" w:rsidRPr="004179CC" w:rsidRDefault="00C36E6A" w:rsidP="00A77DE5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履行的审议程序</w:t>
      </w:r>
      <w:r w:rsidR="00A77DE5"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公司202</w:t>
      </w:r>
      <w:r w:rsidR="0019017B" w:rsidRPr="004179CC">
        <w:rPr>
          <w:rFonts w:asciiTheme="minorEastAsia" w:eastAsiaTheme="minorEastAsia" w:hAnsiTheme="minorEastAsia"/>
          <w:kern w:val="0"/>
          <w:sz w:val="28"/>
          <w:szCs w:val="28"/>
        </w:rPr>
        <w:t>4</w:t>
      </w: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="0019017B" w:rsidRPr="004179CC">
        <w:rPr>
          <w:rFonts w:asciiTheme="minorEastAsia" w:eastAsiaTheme="minorEastAsia" w:hAnsiTheme="minorEastAsia"/>
          <w:kern w:val="0"/>
          <w:sz w:val="28"/>
          <w:szCs w:val="28"/>
        </w:rPr>
        <w:t>8</w:t>
      </w: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19017B" w:rsidRPr="004179CC">
        <w:rPr>
          <w:rFonts w:asciiTheme="minorEastAsia" w:eastAsiaTheme="minorEastAsia" w:hAnsiTheme="minorEastAsia"/>
          <w:kern w:val="0"/>
          <w:sz w:val="28"/>
          <w:szCs w:val="28"/>
        </w:rPr>
        <w:t>2</w:t>
      </w: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0日第</w:t>
      </w:r>
      <w:r w:rsidR="0019017B"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八</w:t>
      </w: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届董事会第</w:t>
      </w:r>
      <w:r w:rsidR="0019017B"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九</w:t>
      </w:r>
      <w:r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次会议审议通过了《关于使用闲置自有资金开展投资理财业务的议案》</w:t>
      </w:r>
      <w:r w:rsidR="00A37FA7"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，自董事会审议通过后</w:t>
      </w:r>
      <w:r w:rsidR="002D6601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2D6601">
        <w:rPr>
          <w:rFonts w:asciiTheme="minorEastAsia" w:eastAsiaTheme="minorEastAsia" w:hAnsiTheme="minorEastAsia"/>
          <w:kern w:val="0"/>
          <w:sz w:val="28"/>
          <w:szCs w:val="28"/>
        </w:rPr>
        <w:t>2</w:t>
      </w:r>
      <w:r w:rsidR="002D6601">
        <w:rPr>
          <w:rFonts w:asciiTheme="minorEastAsia" w:eastAsiaTheme="minorEastAsia" w:hAnsiTheme="minorEastAsia" w:hint="eastAsia"/>
          <w:kern w:val="0"/>
          <w:sz w:val="28"/>
          <w:szCs w:val="28"/>
        </w:rPr>
        <w:t>个月</w:t>
      </w:r>
      <w:r w:rsidR="00A37FA7" w:rsidRPr="004179CC">
        <w:rPr>
          <w:rFonts w:asciiTheme="minorEastAsia" w:eastAsiaTheme="minorEastAsia" w:hAnsiTheme="minorEastAsia" w:hint="eastAsia"/>
          <w:kern w:val="0"/>
          <w:sz w:val="28"/>
          <w:szCs w:val="28"/>
        </w:rPr>
        <w:t>内有效。</w:t>
      </w:r>
    </w:p>
    <w:p w:rsidR="00A77DE5" w:rsidRPr="0059693E" w:rsidRDefault="00A77DE5" w:rsidP="00A215A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一、本次</w:t>
      </w:r>
      <w:r w:rsidR="00C36E6A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投资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理财概况</w:t>
      </w:r>
    </w:p>
    <w:p w:rsidR="00A77DE5" w:rsidRPr="0059693E" w:rsidRDefault="00A77DE5" w:rsidP="00A215AB">
      <w:pPr>
        <w:widowControl/>
        <w:spacing w:line="560" w:lineRule="exact"/>
        <w:ind w:firstLineChars="150" w:firstLine="4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（一）</w:t>
      </w:r>
      <w:r w:rsidR="00A215AB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投资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理财目的</w:t>
      </w:r>
    </w:p>
    <w:p w:rsidR="00C36E6A" w:rsidRPr="0059693E" w:rsidRDefault="00C36E6A" w:rsidP="00C36E6A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公司拟在保证不影响日常经营和保证资金安全性的情况下，为合理利用暂时闲置资金，持续提高资金运营效率，开展</w:t>
      </w:r>
      <w:r w:rsidR="00A7621F">
        <w:rPr>
          <w:rFonts w:asciiTheme="minorEastAsia" w:eastAsiaTheme="minorEastAsia" w:hAnsiTheme="minorEastAsia" w:hint="eastAsia"/>
          <w:kern w:val="0"/>
          <w:sz w:val="28"/>
          <w:szCs w:val="28"/>
        </w:rPr>
        <w:t>相关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投资理财业务。</w:t>
      </w:r>
    </w:p>
    <w:p w:rsidR="0096424A" w:rsidRPr="0059693E" w:rsidRDefault="00A77DE5" w:rsidP="00A77DE5">
      <w:pPr>
        <w:widowControl/>
        <w:spacing w:line="56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</w:t>
      </w:r>
      <w:r w:rsidR="0096424A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（二）投资金额</w:t>
      </w:r>
    </w:p>
    <w:p w:rsidR="0096424A" w:rsidRPr="0059693E" w:rsidRDefault="002806CA" w:rsidP="00E5006E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总额不超过公司</w:t>
      </w:r>
      <w:r w:rsidR="001C5A08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上一年度末</w:t>
      </w:r>
      <w:r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经审计的财务报表净资产10%（含）</w:t>
      </w:r>
      <w:r w:rsidR="00E5006E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的自有资金，即总金额不超过</w:t>
      </w:r>
      <w:r w:rsidR="0019017B">
        <w:rPr>
          <w:rFonts w:asciiTheme="minorEastAsia" w:eastAsiaTheme="minorEastAsia" w:hAnsiTheme="minorEastAsia"/>
          <w:kern w:val="0"/>
          <w:sz w:val="28"/>
          <w:szCs w:val="28"/>
        </w:rPr>
        <w:t>12.6</w:t>
      </w:r>
      <w:r w:rsidR="00E5006E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亿元</w:t>
      </w:r>
      <w:r w:rsidR="00000EAB">
        <w:rPr>
          <w:rFonts w:asciiTheme="minorEastAsia" w:eastAsiaTheme="minorEastAsia" w:hAnsiTheme="minorEastAsia" w:hint="eastAsia"/>
          <w:kern w:val="0"/>
          <w:sz w:val="28"/>
          <w:szCs w:val="28"/>
        </w:rPr>
        <w:t>（含）。在总额度内，任一</w:t>
      </w:r>
      <w:r w:rsidR="00000EAB"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时点开展投资理财业务的资金余额不超总额</w:t>
      </w:r>
      <w:r w:rsidR="00B33FF7">
        <w:rPr>
          <w:rFonts w:asciiTheme="minorEastAsia" w:eastAsiaTheme="minorEastAsia" w:hAnsiTheme="minorEastAsia" w:hint="eastAsia"/>
          <w:kern w:val="0"/>
          <w:sz w:val="28"/>
          <w:szCs w:val="28"/>
        </w:rPr>
        <w:t>，任一产品投资期限不超过12个月。</w:t>
      </w:r>
    </w:p>
    <w:p w:rsidR="00A77DE5" w:rsidRPr="0059693E" w:rsidRDefault="00A77DE5" w:rsidP="00455B0F">
      <w:pPr>
        <w:widowControl/>
        <w:spacing w:line="560" w:lineRule="exact"/>
        <w:ind w:firstLineChars="150" w:firstLine="4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1C5A08">
        <w:rPr>
          <w:rFonts w:asciiTheme="minorEastAsia" w:eastAsiaTheme="minorEastAsia" w:hAnsiTheme="minorEastAsia" w:hint="eastAsia"/>
          <w:kern w:val="0"/>
          <w:sz w:val="28"/>
          <w:szCs w:val="28"/>
        </w:rPr>
        <w:t>三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）资金来源</w:t>
      </w:r>
    </w:p>
    <w:p w:rsidR="00484DEA" w:rsidRPr="0059693E" w:rsidRDefault="00484DEA" w:rsidP="00A215A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公司闲置自有资金。</w:t>
      </w:r>
    </w:p>
    <w:p w:rsidR="00A215AB" w:rsidRPr="0059693E" w:rsidRDefault="00A215AB" w:rsidP="00A215A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二、投资品种</w:t>
      </w:r>
    </w:p>
    <w:p w:rsidR="00E5006E" w:rsidRPr="0059693E" w:rsidRDefault="00E5006E" w:rsidP="0059693E">
      <w:pPr>
        <w:widowControl/>
        <w:snapToGrid w:val="0"/>
        <w:spacing w:line="560" w:lineRule="exact"/>
        <w:ind w:right="-58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sz w:val="28"/>
          <w:szCs w:val="28"/>
        </w:rPr>
        <w:t>投资理财业务是指以自有资金投资于以下产品的行为：</w:t>
      </w:r>
    </w:p>
    <w:p w:rsidR="0019017B" w:rsidRPr="0019017B" w:rsidRDefault="0019017B" w:rsidP="0019017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017B">
        <w:rPr>
          <w:rFonts w:asciiTheme="minorEastAsia" w:eastAsiaTheme="minorEastAsia" w:hAnsiTheme="minorEastAsia" w:hint="eastAsia"/>
          <w:kern w:val="0"/>
          <w:sz w:val="28"/>
          <w:szCs w:val="28"/>
        </w:rPr>
        <w:t>（一）证券公司发行的低风险理财产品；</w:t>
      </w:r>
    </w:p>
    <w:p w:rsidR="0019017B" w:rsidRPr="0019017B" w:rsidRDefault="0019017B" w:rsidP="0019017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017B">
        <w:rPr>
          <w:rFonts w:asciiTheme="minorEastAsia" w:eastAsiaTheme="minorEastAsia" w:hAnsiTheme="minorEastAsia" w:hint="eastAsia"/>
          <w:kern w:val="0"/>
          <w:sz w:val="28"/>
          <w:szCs w:val="28"/>
        </w:rPr>
        <w:t>（二）证券交易所国债逆回购；</w:t>
      </w:r>
      <w:r w:rsidRPr="0019017B">
        <w:rPr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</w:p>
    <w:p w:rsidR="0019017B" w:rsidRPr="0019017B" w:rsidRDefault="0019017B" w:rsidP="0019017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9017B">
        <w:rPr>
          <w:rFonts w:asciiTheme="minorEastAsia" w:eastAsiaTheme="minorEastAsia" w:hAnsiTheme="minorEastAsia" w:hint="eastAsia"/>
          <w:kern w:val="0"/>
          <w:sz w:val="28"/>
          <w:szCs w:val="28"/>
        </w:rPr>
        <w:t>（三）其他低风险、收益稳定型投资产品。</w:t>
      </w:r>
    </w:p>
    <w:p w:rsidR="00A215AB" w:rsidRPr="0059693E" w:rsidRDefault="00A215AB" w:rsidP="00A215A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三、风险控制分析</w:t>
      </w:r>
    </w:p>
    <w:p w:rsidR="00A215AB" w:rsidRPr="0059693E" w:rsidRDefault="00A215AB" w:rsidP="00A215A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公司拟开展</w:t>
      </w:r>
      <w:r w:rsidR="0003064A">
        <w:rPr>
          <w:rFonts w:asciiTheme="minorEastAsia" w:eastAsiaTheme="minorEastAsia" w:hAnsiTheme="minorEastAsia" w:hint="eastAsia"/>
          <w:kern w:val="0"/>
          <w:sz w:val="28"/>
          <w:szCs w:val="28"/>
        </w:rPr>
        <w:t>的相关投资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理财业务，投资风险小，在可控范围内，但投资收益受市场波动影响存在不确定性。</w:t>
      </w:r>
    </w:p>
    <w:p w:rsidR="00A215AB" w:rsidRPr="0059693E" w:rsidRDefault="00A215AB" w:rsidP="00A215AB">
      <w:pPr>
        <w:spacing w:line="52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</w:t>
      </w:r>
      <w:r w:rsidR="002D6601">
        <w:rPr>
          <w:rFonts w:asciiTheme="minorEastAsia" w:eastAsiaTheme="minorEastAsia" w:hAnsiTheme="minorEastAsia" w:hint="eastAsia"/>
          <w:kern w:val="0"/>
          <w:sz w:val="28"/>
          <w:szCs w:val="28"/>
        </w:rPr>
        <w:t>证券、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财务</w:t>
      </w:r>
      <w:r w:rsidR="000D510D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部门对购买的理财产品进行严格监控，以实现收益最大化。</w:t>
      </w:r>
    </w:p>
    <w:p w:rsidR="00A77DE5" w:rsidRPr="0059693E" w:rsidRDefault="00A77DE5" w:rsidP="00455B0F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四、对公司的影响</w:t>
      </w:r>
    </w:p>
    <w:p w:rsidR="00E5006E" w:rsidRPr="0059693E" w:rsidRDefault="00E5006E" w:rsidP="0059693E">
      <w:pPr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公司开展投资理财业务，是在确保公司日常运营和资金安全的前提下实施的，不影响公司日常资金正常周转需要，不会影响公司主营业务的正常开展。</w:t>
      </w:r>
    </w:p>
    <w:p w:rsidR="0019017B" w:rsidRDefault="00E5006E" w:rsidP="0019017B">
      <w:pPr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通过适度的低风险短期固定收益类证券及理财投资，可以提高公司的资金使用效率，并获得一定的投资效益，降低公司财务成本。</w:t>
      </w:r>
    </w:p>
    <w:p w:rsidR="00A77DE5" w:rsidRPr="0019017B" w:rsidRDefault="0019017B" w:rsidP="0019017B">
      <w:pPr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五、</w:t>
      </w:r>
      <w:r w:rsidR="00A77DE5" w:rsidRPr="0019017B">
        <w:rPr>
          <w:rFonts w:asciiTheme="minorEastAsia" w:eastAsiaTheme="minorEastAsia" w:hAnsiTheme="minorEastAsia" w:hint="eastAsia"/>
          <w:kern w:val="0"/>
          <w:sz w:val="28"/>
          <w:szCs w:val="28"/>
        </w:rPr>
        <w:t>决策程序</w:t>
      </w:r>
    </w:p>
    <w:p w:rsidR="00A37FA7" w:rsidRPr="0019017B" w:rsidRDefault="00AE64CD" w:rsidP="00B33FF7">
      <w:pPr>
        <w:pStyle w:val="a8"/>
        <w:adjustRightInd w:val="0"/>
        <w:snapToGrid w:val="0"/>
        <w:spacing w:line="560" w:lineRule="exact"/>
        <w:ind w:left="140" w:firstLineChars="150"/>
        <w:rPr>
          <w:rFonts w:asciiTheme="minorEastAsia" w:eastAsiaTheme="minorEastAsia" w:hAnsiTheme="minorEastAsia"/>
          <w:bCs/>
          <w:sz w:val="28"/>
          <w:szCs w:val="28"/>
        </w:rPr>
      </w:pPr>
      <w:r w:rsidRPr="00B33FF7">
        <w:rPr>
          <w:rFonts w:asciiTheme="minorEastAsia" w:eastAsiaTheme="minorEastAsia" w:hAnsiTheme="minorEastAsia" w:hint="eastAsia"/>
          <w:bCs/>
          <w:sz w:val="28"/>
          <w:szCs w:val="28"/>
        </w:rPr>
        <w:t>公司202</w:t>
      </w:r>
      <w:r w:rsidR="0019017B">
        <w:rPr>
          <w:rFonts w:asciiTheme="minorEastAsia" w:eastAsiaTheme="minorEastAsia" w:hAnsiTheme="minorEastAsia"/>
          <w:bCs/>
          <w:sz w:val="28"/>
          <w:szCs w:val="28"/>
        </w:rPr>
        <w:t>4</w:t>
      </w:r>
      <w:r w:rsidRPr="00B33FF7">
        <w:rPr>
          <w:rFonts w:asciiTheme="minorEastAsia" w:eastAsiaTheme="minorEastAsia" w:hAnsiTheme="minorEastAsia" w:hint="eastAsia"/>
          <w:bCs/>
          <w:sz w:val="28"/>
          <w:szCs w:val="28"/>
        </w:rPr>
        <w:t>年</w:t>
      </w:r>
      <w:r w:rsidR="0019017B">
        <w:rPr>
          <w:rFonts w:asciiTheme="minorEastAsia" w:eastAsiaTheme="minorEastAsia" w:hAnsiTheme="minorEastAsia"/>
          <w:bCs/>
          <w:sz w:val="28"/>
          <w:szCs w:val="28"/>
        </w:rPr>
        <w:t>8</w:t>
      </w:r>
      <w:r w:rsidRPr="00B33FF7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19017B">
        <w:rPr>
          <w:rFonts w:asciiTheme="minorEastAsia" w:eastAsiaTheme="minorEastAsia" w:hAnsiTheme="minorEastAsia"/>
          <w:bCs/>
          <w:sz w:val="28"/>
          <w:szCs w:val="28"/>
        </w:rPr>
        <w:t>20</w:t>
      </w:r>
      <w:r w:rsidRPr="00B33FF7">
        <w:rPr>
          <w:rFonts w:asciiTheme="minorEastAsia" w:eastAsiaTheme="minorEastAsia" w:hAnsiTheme="minorEastAsia" w:hint="eastAsia"/>
          <w:bCs/>
          <w:sz w:val="28"/>
          <w:szCs w:val="28"/>
        </w:rPr>
        <w:t>日第</w:t>
      </w:r>
      <w:r w:rsidR="0019017B">
        <w:rPr>
          <w:rFonts w:asciiTheme="minorEastAsia" w:eastAsiaTheme="minorEastAsia" w:hAnsiTheme="minorEastAsia" w:hint="eastAsia"/>
          <w:bCs/>
          <w:sz w:val="28"/>
          <w:szCs w:val="28"/>
        </w:rPr>
        <w:t>八</w:t>
      </w:r>
      <w:r w:rsidRPr="00B33FF7">
        <w:rPr>
          <w:rFonts w:asciiTheme="minorEastAsia" w:eastAsiaTheme="minorEastAsia" w:hAnsiTheme="minorEastAsia" w:hint="eastAsia"/>
          <w:bCs/>
          <w:sz w:val="28"/>
          <w:szCs w:val="28"/>
        </w:rPr>
        <w:t>届董事会第</w:t>
      </w:r>
      <w:r w:rsidR="0019017B">
        <w:rPr>
          <w:rFonts w:asciiTheme="minorEastAsia" w:eastAsiaTheme="minorEastAsia" w:hAnsiTheme="minorEastAsia" w:hint="eastAsia"/>
          <w:bCs/>
          <w:sz w:val="28"/>
          <w:szCs w:val="28"/>
        </w:rPr>
        <w:t>九</w:t>
      </w:r>
      <w:r w:rsidRPr="00B33FF7">
        <w:rPr>
          <w:rFonts w:asciiTheme="minorEastAsia" w:eastAsiaTheme="minorEastAsia" w:hAnsiTheme="minorEastAsia" w:hint="eastAsia"/>
          <w:bCs/>
          <w:sz w:val="28"/>
          <w:szCs w:val="28"/>
        </w:rPr>
        <w:t>次会议审议通过了《关于使用闲置自有资金开展投资理财业务的议案》。同意使用</w:t>
      </w:r>
      <w:r w:rsidR="002806CA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总额不超过公司</w:t>
      </w:r>
      <w:r w:rsidR="001C5A08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上一年度末</w:t>
      </w:r>
      <w:r w:rsidR="002806CA" w:rsidRPr="002806CA">
        <w:rPr>
          <w:rFonts w:asciiTheme="minorEastAsia" w:eastAsiaTheme="minorEastAsia" w:hAnsiTheme="minorEastAsia" w:hint="eastAsia"/>
          <w:kern w:val="0"/>
          <w:sz w:val="28"/>
          <w:szCs w:val="28"/>
        </w:rPr>
        <w:t>经审计的财务报表净资产10%（含）</w:t>
      </w:r>
      <w:r w:rsidRPr="00B33FF7">
        <w:rPr>
          <w:rFonts w:asciiTheme="minorEastAsia" w:eastAsiaTheme="minorEastAsia" w:hAnsiTheme="minorEastAsia" w:hint="eastAsia"/>
          <w:kern w:val="0"/>
          <w:sz w:val="28"/>
          <w:szCs w:val="28"/>
        </w:rPr>
        <w:t>的自有资金，即总金额不超过</w:t>
      </w:r>
      <w:r w:rsidR="0019017B">
        <w:rPr>
          <w:rFonts w:asciiTheme="minorEastAsia" w:eastAsiaTheme="minorEastAsia" w:hAnsiTheme="minorEastAsia"/>
          <w:kern w:val="0"/>
          <w:sz w:val="28"/>
          <w:szCs w:val="28"/>
        </w:rPr>
        <w:t>12.6</w:t>
      </w:r>
      <w:r w:rsidRPr="00B33FF7">
        <w:rPr>
          <w:rFonts w:asciiTheme="minorEastAsia" w:eastAsiaTheme="minorEastAsia" w:hAnsiTheme="minorEastAsia" w:hint="eastAsia"/>
          <w:kern w:val="0"/>
          <w:sz w:val="28"/>
          <w:szCs w:val="28"/>
        </w:rPr>
        <w:t>亿元（含）</w:t>
      </w:r>
      <w:bookmarkStart w:id="0" w:name="_GoBack"/>
      <w:bookmarkEnd w:id="0"/>
      <w:r w:rsidRPr="00B33FF7">
        <w:rPr>
          <w:rFonts w:asciiTheme="minorEastAsia" w:eastAsiaTheme="minorEastAsia" w:hAnsiTheme="minorEastAsia" w:hint="eastAsia"/>
          <w:kern w:val="0"/>
          <w:sz w:val="28"/>
          <w:szCs w:val="28"/>
        </w:rPr>
        <w:t>开展投资理财业务</w:t>
      </w:r>
      <w:r w:rsidR="00B33FF7" w:rsidRPr="0019017B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A37FA7" w:rsidRPr="0019017B">
        <w:rPr>
          <w:rFonts w:asciiTheme="minorEastAsia" w:eastAsiaTheme="minorEastAsia" w:hAnsiTheme="minorEastAsia" w:hint="eastAsia"/>
          <w:bCs/>
          <w:sz w:val="28"/>
          <w:szCs w:val="28"/>
        </w:rPr>
        <w:t>自董事会审议</w:t>
      </w:r>
      <w:r w:rsidR="00A37FA7" w:rsidRPr="0019017B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通过后</w:t>
      </w:r>
      <w:r w:rsidR="002D6601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="002D6601">
        <w:rPr>
          <w:rFonts w:asciiTheme="minorEastAsia" w:eastAsiaTheme="minorEastAsia" w:hAnsiTheme="minorEastAsia"/>
          <w:bCs/>
          <w:sz w:val="28"/>
          <w:szCs w:val="28"/>
        </w:rPr>
        <w:t>2</w:t>
      </w:r>
      <w:r w:rsidR="002D6601">
        <w:rPr>
          <w:rFonts w:asciiTheme="minorEastAsia" w:eastAsiaTheme="minorEastAsia" w:hAnsiTheme="minorEastAsia" w:hint="eastAsia"/>
          <w:bCs/>
          <w:sz w:val="28"/>
          <w:szCs w:val="28"/>
        </w:rPr>
        <w:t>个月</w:t>
      </w:r>
      <w:r w:rsidR="00A37FA7" w:rsidRPr="0019017B">
        <w:rPr>
          <w:rFonts w:asciiTheme="minorEastAsia" w:eastAsiaTheme="minorEastAsia" w:hAnsiTheme="minorEastAsia" w:hint="eastAsia"/>
          <w:bCs/>
          <w:sz w:val="28"/>
          <w:szCs w:val="28"/>
        </w:rPr>
        <w:t>内有效。</w:t>
      </w:r>
    </w:p>
    <w:p w:rsidR="00A77DE5" w:rsidRPr="0059693E" w:rsidRDefault="00A215AB" w:rsidP="00A215A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六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、截至本公告日，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公司及其子公司开展固定收益类证券投资及委托理财业务的余额为</w:t>
      </w:r>
      <w:r w:rsidR="0019017B">
        <w:rPr>
          <w:rFonts w:asciiTheme="minorEastAsia" w:eastAsiaTheme="minorEastAsia" w:hAnsiTheme="minorEastAsia" w:hint="eastAsia"/>
          <w:kern w:val="0"/>
          <w:sz w:val="28"/>
          <w:szCs w:val="28"/>
        </w:rPr>
        <w:t>0</w:t>
      </w: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元。</w:t>
      </w:r>
    </w:p>
    <w:p w:rsidR="00A77DE5" w:rsidRPr="0059693E" w:rsidRDefault="00A77DE5" w:rsidP="00A215A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特此公告。</w:t>
      </w:r>
    </w:p>
    <w:p w:rsidR="00981BB2" w:rsidRPr="0059693E" w:rsidRDefault="00981BB2" w:rsidP="00A215AB">
      <w:pPr>
        <w:widowControl/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A77DE5" w:rsidRPr="0059693E" w:rsidRDefault="00A215AB" w:rsidP="00E632D0">
      <w:pPr>
        <w:widowControl/>
        <w:spacing w:line="560" w:lineRule="exact"/>
        <w:ind w:right="560" w:firstLineChars="1200" w:firstLine="33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安徽恒源煤电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股份有限公司董事会</w:t>
      </w:r>
    </w:p>
    <w:p w:rsidR="00A77DE5" w:rsidRPr="0059693E" w:rsidRDefault="00A86D4B" w:rsidP="00BE0598">
      <w:pPr>
        <w:widowControl/>
        <w:spacing w:line="560" w:lineRule="exact"/>
        <w:ind w:right="560" w:firstLineChars="200" w:firstLine="56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            </w:t>
      </w:r>
      <w:r w:rsidR="00A215AB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202</w:t>
      </w:r>
      <w:r w:rsidR="00A16842">
        <w:rPr>
          <w:rFonts w:asciiTheme="minorEastAsia" w:eastAsiaTheme="minorEastAsia" w:hAnsiTheme="minorEastAsia"/>
          <w:kern w:val="0"/>
          <w:sz w:val="28"/>
          <w:szCs w:val="28"/>
        </w:rPr>
        <w:t>4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="00A16842">
        <w:rPr>
          <w:rFonts w:asciiTheme="minorEastAsia" w:eastAsiaTheme="minorEastAsia" w:hAnsiTheme="minorEastAsia"/>
          <w:kern w:val="0"/>
          <w:sz w:val="28"/>
          <w:szCs w:val="28"/>
        </w:rPr>
        <w:t>8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A16842">
        <w:rPr>
          <w:rFonts w:asciiTheme="minorEastAsia" w:eastAsiaTheme="minorEastAsia" w:hAnsiTheme="minorEastAsia"/>
          <w:kern w:val="0"/>
          <w:sz w:val="28"/>
          <w:szCs w:val="28"/>
        </w:rPr>
        <w:t>22</w:t>
      </w:r>
      <w:r w:rsidR="00A77DE5" w:rsidRPr="0059693E">
        <w:rPr>
          <w:rFonts w:asciiTheme="minorEastAsia" w:eastAsiaTheme="minorEastAsia" w:hAnsiTheme="minorEastAsia" w:hint="eastAsia"/>
          <w:kern w:val="0"/>
          <w:sz w:val="28"/>
          <w:szCs w:val="28"/>
        </w:rPr>
        <w:t>日</w:t>
      </w:r>
    </w:p>
    <w:p w:rsidR="002E0775" w:rsidRDefault="002E0775"/>
    <w:sectPr w:rsidR="002E0775" w:rsidSect="002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2F" w:rsidRDefault="00754D2F" w:rsidP="00A215AB">
      <w:r>
        <w:separator/>
      </w:r>
    </w:p>
  </w:endnote>
  <w:endnote w:type="continuationSeparator" w:id="0">
    <w:p w:rsidR="00754D2F" w:rsidRDefault="00754D2F" w:rsidP="00A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2F" w:rsidRDefault="00754D2F" w:rsidP="00A215AB">
      <w:r>
        <w:separator/>
      </w:r>
    </w:p>
  </w:footnote>
  <w:footnote w:type="continuationSeparator" w:id="0">
    <w:p w:rsidR="00754D2F" w:rsidRDefault="00754D2F" w:rsidP="00A2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1AA"/>
    <w:multiLevelType w:val="hybridMultilevel"/>
    <w:tmpl w:val="F1866894"/>
    <w:lvl w:ilvl="0" w:tplc="024C65B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F64D0"/>
    <w:multiLevelType w:val="hybridMultilevel"/>
    <w:tmpl w:val="A1B40EFA"/>
    <w:lvl w:ilvl="0" w:tplc="9A123506">
      <w:start w:val="5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DE5"/>
    <w:rsid w:val="00000EAB"/>
    <w:rsid w:val="000017E5"/>
    <w:rsid w:val="00002EF1"/>
    <w:rsid w:val="00002F7E"/>
    <w:rsid w:val="000164AA"/>
    <w:rsid w:val="00020807"/>
    <w:rsid w:val="00025569"/>
    <w:rsid w:val="000255D6"/>
    <w:rsid w:val="0003064A"/>
    <w:rsid w:val="0003319C"/>
    <w:rsid w:val="00062BF3"/>
    <w:rsid w:val="000849A2"/>
    <w:rsid w:val="0009441C"/>
    <w:rsid w:val="0009708D"/>
    <w:rsid w:val="000A1698"/>
    <w:rsid w:val="000A4A47"/>
    <w:rsid w:val="000A53B5"/>
    <w:rsid w:val="000A71C5"/>
    <w:rsid w:val="000B0109"/>
    <w:rsid w:val="000B119B"/>
    <w:rsid w:val="000C6C2A"/>
    <w:rsid w:val="000D510D"/>
    <w:rsid w:val="000D7C31"/>
    <w:rsid w:val="000E1F95"/>
    <w:rsid w:val="000E3240"/>
    <w:rsid w:val="00100219"/>
    <w:rsid w:val="00107BA3"/>
    <w:rsid w:val="00110036"/>
    <w:rsid w:val="001249D2"/>
    <w:rsid w:val="00125345"/>
    <w:rsid w:val="00131545"/>
    <w:rsid w:val="001440C1"/>
    <w:rsid w:val="001472BD"/>
    <w:rsid w:val="00152838"/>
    <w:rsid w:val="00156781"/>
    <w:rsid w:val="0016299A"/>
    <w:rsid w:val="001649C5"/>
    <w:rsid w:val="00170E00"/>
    <w:rsid w:val="00184D23"/>
    <w:rsid w:val="0019017B"/>
    <w:rsid w:val="001922F6"/>
    <w:rsid w:val="00195DE9"/>
    <w:rsid w:val="0019644D"/>
    <w:rsid w:val="001974B8"/>
    <w:rsid w:val="001A641F"/>
    <w:rsid w:val="001B02EA"/>
    <w:rsid w:val="001C2986"/>
    <w:rsid w:val="001C4BD1"/>
    <w:rsid w:val="001C5034"/>
    <w:rsid w:val="001C5A08"/>
    <w:rsid w:val="001C5C2E"/>
    <w:rsid w:val="001C5E9D"/>
    <w:rsid w:val="001C7EC4"/>
    <w:rsid w:val="001D68DF"/>
    <w:rsid w:val="001E70EF"/>
    <w:rsid w:val="001F11B3"/>
    <w:rsid w:val="001F4A05"/>
    <w:rsid w:val="00204D76"/>
    <w:rsid w:val="00207609"/>
    <w:rsid w:val="00223065"/>
    <w:rsid w:val="00227364"/>
    <w:rsid w:val="00230DE3"/>
    <w:rsid w:val="0023319E"/>
    <w:rsid w:val="002334AF"/>
    <w:rsid w:val="00240BAE"/>
    <w:rsid w:val="00254528"/>
    <w:rsid w:val="0025754F"/>
    <w:rsid w:val="00262F0D"/>
    <w:rsid w:val="002663CC"/>
    <w:rsid w:val="002729AB"/>
    <w:rsid w:val="002806CA"/>
    <w:rsid w:val="00282447"/>
    <w:rsid w:val="002871E9"/>
    <w:rsid w:val="00296F9E"/>
    <w:rsid w:val="002B3E5E"/>
    <w:rsid w:val="002B7306"/>
    <w:rsid w:val="002C0923"/>
    <w:rsid w:val="002D235B"/>
    <w:rsid w:val="002D6601"/>
    <w:rsid w:val="002E0775"/>
    <w:rsid w:val="002E0C8D"/>
    <w:rsid w:val="003032CE"/>
    <w:rsid w:val="00304D7B"/>
    <w:rsid w:val="0031003E"/>
    <w:rsid w:val="00310F29"/>
    <w:rsid w:val="003123BE"/>
    <w:rsid w:val="00315099"/>
    <w:rsid w:val="0031737B"/>
    <w:rsid w:val="003306B4"/>
    <w:rsid w:val="003312AB"/>
    <w:rsid w:val="003314D2"/>
    <w:rsid w:val="00337D38"/>
    <w:rsid w:val="00341CAB"/>
    <w:rsid w:val="003572A8"/>
    <w:rsid w:val="00360EC7"/>
    <w:rsid w:val="00370AD0"/>
    <w:rsid w:val="00374002"/>
    <w:rsid w:val="00376A42"/>
    <w:rsid w:val="00377236"/>
    <w:rsid w:val="003A026F"/>
    <w:rsid w:val="003A4F05"/>
    <w:rsid w:val="003A58CC"/>
    <w:rsid w:val="003B01F1"/>
    <w:rsid w:val="003C5D6D"/>
    <w:rsid w:val="003D1B06"/>
    <w:rsid w:val="003D40FB"/>
    <w:rsid w:val="003D5B08"/>
    <w:rsid w:val="003E2CCA"/>
    <w:rsid w:val="003E43B1"/>
    <w:rsid w:val="003F3E65"/>
    <w:rsid w:val="003F4DC7"/>
    <w:rsid w:val="003F5F6C"/>
    <w:rsid w:val="00404F25"/>
    <w:rsid w:val="00407580"/>
    <w:rsid w:val="004179CC"/>
    <w:rsid w:val="00417EFE"/>
    <w:rsid w:val="0042007B"/>
    <w:rsid w:val="0042547B"/>
    <w:rsid w:val="00431B9F"/>
    <w:rsid w:val="004376A5"/>
    <w:rsid w:val="004427C2"/>
    <w:rsid w:val="00454B33"/>
    <w:rsid w:val="00455B0F"/>
    <w:rsid w:val="0046472C"/>
    <w:rsid w:val="00465295"/>
    <w:rsid w:val="00484DEA"/>
    <w:rsid w:val="004976DF"/>
    <w:rsid w:val="004C7560"/>
    <w:rsid w:val="004D02D8"/>
    <w:rsid w:val="004D7C9E"/>
    <w:rsid w:val="004E203A"/>
    <w:rsid w:val="004E35A6"/>
    <w:rsid w:val="00503E4F"/>
    <w:rsid w:val="005052F3"/>
    <w:rsid w:val="00507F9F"/>
    <w:rsid w:val="00515E8D"/>
    <w:rsid w:val="005208F6"/>
    <w:rsid w:val="0052372A"/>
    <w:rsid w:val="00523E7E"/>
    <w:rsid w:val="00542F5D"/>
    <w:rsid w:val="0055046D"/>
    <w:rsid w:val="00553159"/>
    <w:rsid w:val="00573607"/>
    <w:rsid w:val="005767E8"/>
    <w:rsid w:val="00585970"/>
    <w:rsid w:val="00592232"/>
    <w:rsid w:val="00592918"/>
    <w:rsid w:val="005963B6"/>
    <w:rsid w:val="0059693E"/>
    <w:rsid w:val="005A231B"/>
    <w:rsid w:val="005A7938"/>
    <w:rsid w:val="005B014C"/>
    <w:rsid w:val="005B1CB4"/>
    <w:rsid w:val="005B4932"/>
    <w:rsid w:val="005C2C22"/>
    <w:rsid w:val="005D6BCA"/>
    <w:rsid w:val="005E40C4"/>
    <w:rsid w:val="005E75CB"/>
    <w:rsid w:val="005F1D9C"/>
    <w:rsid w:val="005F25BA"/>
    <w:rsid w:val="00600F5B"/>
    <w:rsid w:val="00601A19"/>
    <w:rsid w:val="00607D0B"/>
    <w:rsid w:val="00611FBA"/>
    <w:rsid w:val="00613924"/>
    <w:rsid w:val="00621721"/>
    <w:rsid w:val="00621A65"/>
    <w:rsid w:val="0062631B"/>
    <w:rsid w:val="00631D26"/>
    <w:rsid w:val="006427FA"/>
    <w:rsid w:val="006508EE"/>
    <w:rsid w:val="006537EE"/>
    <w:rsid w:val="006665EA"/>
    <w:rsid w:val="00676678"/>
    <w:rsid w:val="00684E6D"/>
    <w:rsid w:val="00686127"/>
    <w:rsid w:val="00696095"/>
    <w:rsid w:val="006B064A"/>
    <w:rsid w:val="006E6238"/>
    <w:rsid w:val="006E6B0D"/>
    <w:rsid w:val="006F1FA6"/>
    <w:rsid w:val="006F2F55"/>
    <w:rsid w:val="007007DE"/>
    <w:rsid w:val="00702CFF"/>
    <w:rsid w:val="007055FB"/>
    <w:rsid w:val="007061E6"/>
    <w:rsid w:val="00716B4B"/>
    <w:rsid w:val="00717969"/>
    <w:rsid w:val="00742E88"/>
    <w:rsid w:val="007531BF"/>
    <w:rsid w:val="00753CFF"/>
    <w:rsid w:val="00754D2F"/>
    <w:rsid w:val="007623AD"/>
    <w:rsid w:val="00770BE8"/>
    <w:rsid w:val="007747D6"/>
    <w:rsid w:val="007769B3"/>
    <w:rsid w:val="00783310"/>
    <w:rsid w:val="00784AB9"/>
    <w:rsid w:val="00784B32"/>
    <w:rsid w:val="00791E2E"/>
    <w:rsid w:val="00794151"/>
    <w:rsid w:val="007A704E"/>
    <w:rsid w:val="007B1C1E"/>
    <w:rsid w:val="007B7584"/>
    <w:rsid w:val="007E3B60"/>
    <w:rsid w:val="007E4E87"/>
    <w:rsid w:val="00800CB2"/>
    <w:rsid w:val="00801B22"/>
    <w:rsid w:val="00807942"/>
    <w:rsid w:val="0082569A"/>
    <w:rsid w:val="00833D27"/>
    <w:rsid w:val="008440EA"/>
    <w:rsid w:val="00846F69"/>
    <w:rsid w:val="00847CD6"/>
    <w:rsid w:val="00851B6E"/>
    <w:rsid w:val="00855136"/>
    <w:rsid w:val="00857265"/>
    <w:rsid w:val="00860EBE"/>
    <w:rsid w:val="00871F8D"/>
    <w:rsid w:val="0088390E"/>
    <w:rsid w:val="00887026"/>
    <w:rsid w:val="008906E1"/>
    <w:rsid w:val="008A4318"/>
    <w:rsid w:val="008B67BB"/>
    <w:rsid w:val="008C0F67"/>
    <w:rsid w:val="008D4C5F"/>
    <w:rsid w:val="00900846"/>
    <w:rsid w:val="00903C05"/>
    <w:rsid w:val="00904899"/>
    <w:rsid w:val="009074EF"/>
    <w:rsid w:val="00926E9E"/>
    <w:rsid w:val="00927B69"/>
    <w:rsid w:val="00927EEB"/>
    <w:rsid w:val="00935FF5"/>
    <w:rsid w:val="0095195F"/>
    <w:rsid w:val="0095447A"/>
    <w:rsid w:val="00956A40"/>
    <w:rsid w:val="0095764D"/>
    <w:rsid w:val="00957D58"/>
    <w:rsid w:val="009639C4"/>
    <w:rsid w:val="0096424A"/>
    <w:rsid w:val="00964847"/>
    <w:rsid w:val="00970114"/>
    <w:rsid w:val="0097110E"/>
    <w:rsid w:val="00977928"/>
    <w:rsid w:val="00980F31"/>
    <w:rsid w:val="00981BB2"/>
    <w:rsid w:val="009850B2"/>
    <w:rsid w:val="00990E28"/>
    <w:rsid w:val="00997071"/>
    <w:rsid w:val="00997D13"/>
    <w:rsid w:val="009C2C92"/>
    <w:rsid w:val="009C7F13"/>
    <w:rsid w:val="009D7A03"/>
    <w:rsid w:val="009E2860"/>
    <w:rsid w:val="009E2949"/>
    <w:rsid w:val="009F2C09"/>
    <w:rsid w:val="009F5D34"/>
    <w:rsid w:val="009F63E3"/>
    <w:rsid w:val="00A005F9"/>
    <w:rsid w:val="00A10DBB"/>
    <w:rsid w:val="00A14710"/>
    <w:rsid w:val="00A16362"/>
    <w:rsid w:val="00A16842"/>
    <w:rsid w:val="00A215AB"/>
    <w:rsid w:val="00A22D69"/>
    <w:rsid w:val="00A30894"/>
    <w:rsid w:val="00A33D30"/>
    <w:rsid w:val="00A34086"/>
    <w:rsid w:val="00A37FA7"/>
    <w:rsid w:val="00A47A34"/>
    <w:rsid w:val="00A5604C"/>
    <w:rsid w:val="00A601AC"/>
    <w:rsid w:val="00A612F8"/>
    <w:rsid w:val="00A65C4C"/>
    <w:rsid w:val="00A75699"/>
    <w:rsid w:val="00A7621F"/>
    <w:rsid w:val="00A77DE5"/>
    <w:rsid w:val="00A8501D"/>
    <w:rsid w:val="00A86D4B"/>
    <w:rsid w:val="00A90545"/>
    <w:rsid w:val="00A93E6C"/>
    <w:rsid w:val="00A9708A"/>
    <w:rsid w:val="00AA0635"/>
    <w:rsid w:val="00AA4228"/>
    <w:rsid w:val="00AA49FF"/>
    <w:rsid w:val="00AA7784"/>
    <w:rsid w:val="00AC1AD3"/>
    <w:rsid w:val="00AC7348"/>
    <w:rsid w:val="00AD06C2"/>
    <w:rsid w:val="00AD3397"/>
    <w:rsid w:val="00AE1CC0"/>
    <w:rsid w:val="00AE2A54"/>
    <w:rsid w:val="00AE48C4"/>
    <w:rsid w:val="00AE64CD"/>
    <w:rsid w:val="00AF7757"/>
    <w:rsid w:val="00B04BE2"/>
    <w:rsid w:val="00B07A3E"/>
    <w:rsid w:val="00B107C1"/>
    <w:rsid w:val="00B23B53"/>
    <w:rsid w:val="00B3070B"/>
    <w:rsid w:val="00B32518"/>
    <w:rsid w:val="00B33FF7"/>
    <w:rsid w:val="00B36B13"/>
    <w:rsid w:val="00B40920"/>
    <w:rsid w:val="00B4451A"/>
    <w:rsid w:val="00B447EA"/>
    <w:rsid w:val="00B45E70"/>
    <w:rsid w:val="00B50BB3"/>
    <w:rsid w:val="00B5734F"/>
    <w:rsid w:val="00B5759D"/>
    <w:rsid w:val="00B65AA4"/>
    <w:rsid w:val="00B737E6"/>
    <w:rsid w:val="00B75285"/>
    <w:rsid w:val="00B771AA"/>
    <w:rsid w:val="00B83210"/>
    <w:rsid w:val="00B9112F"/>
    <w:rsid w:val="00BA1F4F"/>
    <w:rsid w:val="00BA6A27"/>
    <w:rsid w:val="00BB1B67"/>
    <w:rsid w:val="00BC3769"/>
    <w:rsid w:val="00BD75A1"/>
    <w:rsid w:val="00BE0598"/>
    <w:rsid w:val="00BE0AFC"/>
    <w:rsid w:val="00BE25A6"/>
    <w:rsid w:val="00BE2F58"/>
    <w:rsid w:val="00C23BEE"/>
    <w:rsid w:val="00C24C29"/>
    <w:rsid w:val="00C25C80"/>
    <w:rsid w:val="00C3507D"/>
    <w:rsid w:val="00C36D85"/>
    <w:rsid w:val="00C36E6A"/>
    <w:rsid w:val="00C77441"/>
    <w:rsid w:val="00C846A0"/>
    <w:rsid w:val="00C93EE5"/>
    <w:rsid w:val="00CA7326"/>
    <w:rsid w:val="00CB6309"/>
    <w:rsid w:val="00CB6413"/>
    <w:rsid w:val="00CC3194"/>
    <w:rsid w:val="00CD6CC6"/>
    <w:rsid w:val="00CD7748"/>
    <w:rsid w:val="00CE19E9"/>
    <w:rsid w:val="00CE4619"/>
    <w:rsid w:val="00CE666D"/>
    <w:rsid w:val="00CF32D5"/>
    <w:rsid w:val="00CF4D8A"/>
    <w:rsid w:val="00D10814"/>
    <w:rsid w:val="00D10F6E"/>
    <w:rsid w:val="00D1537C"/>
    <w:rsid w:val="00D22D1E"/>
    <w:rsid w:val="00D3058C"/>
    <w:rsid w:val="00D357E2"/>
    <w:rsid w:val="00D37349"/>
    <w:rsid w:val="00D45B30"/>
    <w:rsid w:val="00D547DF"/>
    <w:rsid w:val="00D614CF"/>
    <w:rsid w:val="00D701E1"/>
    <w:rsid w:val="00D72A4C"/>
    <w:rsid w:val="00D7470C"/>
    <w:rsid w:val="00D75B98"/>
    <w:rsid w:val="00D80045"/>
    <w:rsid w:val="00D864A7"/>
    <w:rsid w:val="00DA1EEA"/>
    <w:rsid w:val="00DA72A3"/>
    <w:rsid w:val="00DB4C7B"/>
    <w:rsid w:val="00DC5BD0"/>
    <w:rsid w:val="00DD465D"/>
    <w:rsid w:val="00DE0268"/>
    <w:rsid w:val="00DE05FC"/>
    <w:rsid w:val="00DE2CB2"/>
    <w:rsid w:val="00DF2F2D"/>
    <w:rsid w:val="00DF4087"/>
    <w:rsid w:val="00DF4377"/>
    <w:rsid w:val="00E17B48"/>
    <w:rsid w:val="00E2086F"/>
    <w:rsid w:val="00E249E3"/>
    <w:rsid w:val="00E44ACF"/>
    <w:rsid w:val="00E457F3"/>
    <w:rsid w:val="00E5006E"/>
    <w:rsid w:val="00E51C2D"/>
    <w:rsid w:val="00E57CE3"/>
    <w:rsid w:val="00E632D0"/>
    <w:rsid w:val="00E82061"/>
    <w:rsid w:val="00E82A4E"/>
    <w:rsid w:val="00E91A9C"/>
    <w:rsid w:val="00E93D0D"/>
    <w:rsid w:val="00E97D1A"/>
    <w:rsid w:val="00EA57F9"/>
    <w:rsid w:val="00EA5B0A"/>
    <w:rsid w:val="00EA6843"/>
    <w:rsid w:val="00EA7A58"/>
    <w:rsid w:val="00EC199E"/>
    <w:rsid w:val="00EC31B7"/>
    <w:rsid w:val="00EC33E9"/>
    <w:rsid w:val="00ED19B4"/>
    <w:rsid w:val="00EE5901"/>
    <w:rsid w:val="00EF58E2"/>
    <w:rsid w:val="00F03EF4"/>
    <w:rsid w:val="00F07AC7"/>
    <w:rsid w:val="00F07F63"/>
    <w:rsid w:val="00F10F81"/>
    <w:rsid w:val="00F17C5A"/>
    <w:rsid w:val="00F24FC3"/>
    <w:rsid w:val="00F311CB"/>
    <w:rsid w:val="00F50973"/>
    <w:rsid w:val="00F52A64"/>
    <w:rsid w:val="00F55141"/>
    <w:rsid w:val="00F5541C"/>
    <w:rsid w:val="00F55572"/>
    <w:rsid w:val="00F66CCA"/>
    <w:rsid w:val="00F90887"/>
    <w:rsid w:val="00FA0EB6"/>
    <w:rsid w:val="00FA6284"/>
    <w:rsid w:val="00FB05E9"/>
    <w:rsid w:val="00FB7F06"/>
    <w:rsid w:val="00FC3EEF"/>
    <w:rsid w:val="00FC5194"/>
    <w:rsid w:val="00FF0F71"/>
    <w:rsid w:val="00FF216C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6EEB15-C7EE-4837-9967-7224156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21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33F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周钰</dc:creator>
  <cp:lastModifiedBy>赵海波</cp:lastModifiedBy>
  <cp:revision>48</cp:revision>
  <cp:lastPrinted>2023-03-30T09:38:00Z</cp:lastPrinted>
  <dcterms:created xsi:type="dcterms:W3CDTF">2021-01-04T09:32:00Z</dcterms:created>
  <dcterms:modified xsi:type="dcterms:W3CDTF">2024-08-19T01:28:00Z</dcterms:modified>
</cp:coreProperties>
</file>