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796D65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796D65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083F25" w:rsidRPr="00796D65">
        <w:rPr>
          <w:rFonts w:ascii="宋体" w:eastAsia="宋体" w:hAnsi="宋体" w:cs="宋体"/>
          <w:b/>
          <w:bCs/>
          <w:sz w:val="24"/>
          <w:szCs w:val="24"/>
        </w:rPr>
        <w:t>5</w:t>
      </w:r>
      <w:r w:rsidR="00462144" w:rsidRPr="00796D65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796D65" w:rsidRPr="00796D65">
        <w:rPr>
          <w:rFonts w:ascii="宋体" w:eastAsia="宋体" w:hAnsi="宋体" w:cs="宋体"/>
          <w:b/>
          <w:bCs/>
          <w:sz w:val="24"/>
          <w:szCs w:val="24"/>
        </w:rPr>
        <w:t>0</w:t>
      </w:r>
      <w:r w:rsidR="00796D65">
        <w:rPr>
          <w:rFonts w:ascii="宋体" w:eastAsia="宋体" w:hAnsi="宋体" w:cs="宋体"/>
          <w:b/>
          <w:bCs/>
          <w:sz w:val="24"/>
          <w:szCs w:val="24"/>
        </w:rPr>
        <w:t>42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DC15E7">
        <w:rPr>
          <w:rFonts w:eastAsia="黑体" w:hint="eastAsia"/>
          <w:b/>
          <w:color w:val="FF0000"/>
          <w:sz w:val="36"/>
          <w:szCs w:val="36"/>
        </w:rPr>
        <w:t>八</w:t>
      </w:r>
      <w:r w:rsidRPr="00DC15E7">
        <w:rPr>
          <w:rFonts w:eastAsia="黑体" w:hint="eastAsia"/>
          <w:b/>
          <w:color w:val="FF0000"/>
          <w:sz w:val="36"/>
          <w:szCs w:val="36"/>
        </w:rPr>
        <w:t>届董事会第</w:t>
      </w:r>
      <w:r w:rsidR="00083F25">
        <w:rPr>
          <w:rFonts w:eastAsia="黑体" w:hint="eastAsia"/>
          <w:b/>
          <w:color w:val="FF0000"/>
          <w:sz w:val="36"/>
          <w:szCs w:val="36"/>
        </w:rPr>
        <w:t>十</w:t>
      </w:r>
      <w:r w:rsidR="00233A2F">
        <w:rPr>
          <w:rFonts w:eastAsia="黑体" w:hint="eastAsia"/>
          <w:b/>
          <w:color w:val="FF0000"/>
          <w:sz w:val="36"/>
          <w:szCs w:val="36"/>
        </w:rPr>
        <w:t>八</w:t>
      </w:r>
      <w:r w:rsidR="00083F25">
        <w:rPr>
          <w:rFonts w:eastAsia="黑体" w:hint="eastAsia"/>
          <w:b/>
          <w:color w:val="FF0000"/>
          <w:sz w:val="36"/>
          <w:szCs w:val="36"/>
        </w:rPr>
        <w:t>次</w:t>
      </w:r>
      <w:r w:rsidRPr="00DC15E7">
        <w:rPr>
          <w:rFonts w:eastAsia="黑体" w:hint="eastAsia"/>
          <w:b/>
          <w:color w:val="FF0000"/>
          <w:sz w:val="36"/>
          <w:szCs w:val="36"/>
        </w:rPr>
        <w:t>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083F25">
        <w:rPr>
          <w:rFonts w:ascii="宋体" w:eastAsia="宋体" w:hAnsi="宋体" w:cs="Times New Roman" w:hint="eastAsia"/>
          <w:sz w:val="28"/>
          <w:szCs w:val="24"/>
        </w:rPr>
        <w:t>十</w:t>
      </w:r>
      <w:r w:rsidR="00233A2F">
        <w:rPr>
          <w:rFonts w:ascii="宋体" w:eastAsia="宋体" w:hAnsi="宋体" w:cs="Times New Roman" w:hint="eastAsia"/>
          <w:sz w:val="28"/>
          <w:szCs w:val="24"/>
        </w:rPr>
        <w:t>八</w:t>
      </w:r>
      <w:r w:rsidR="00083F25">
        <w:rPr>
          <w:rFonts w:ascii="宋体" w:eastAsia="宋体" w:hAnsi="宋体" w:cs="Times New Roman" w:hint="eastAsia"/>
          <w:sz w:val="28"/>
          <w:szCs w:val="24"/>
        </w:rPr>
        <w:t>次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会议通知于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="00233A2F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D82539">
        <w:rPr>
          <w:rFonts w:ascii="宋体" w:eastAsia="宋体" w:hAnsi="宋体" w:cs="Times New Roman"/>
          <w:sz w:val="28"/>
          <w:szCs w:val="24"/>
        </w:rPr>
        <w:t>1</w:t>
      </w:r>
      <w:r w:rsidR="00233A2F">
        <w:rPr>
          <w:rFonts w:ascii="宋体" w:eastAsia="宋体" w:hAnsi="宋体" w:cs="Times New Roman"/>
          <w:sz w:val="28"/>
          <w:szCs w:val="24"/>
        </w:rPr>
        <w:t>6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="00233A2F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233A2F"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</w:t>
      </w:r>
      <w:r w:rsidR="00083F25">
        <w:rPr>
          <w:rFonts w:ascii="宋体" w:eastAsia="宋体" w:hAnsi="宋体" w:cs="Times New Roman" w:hint="eastAsia"/>
          <w:sz w:val="28"/>
          <w:szCs w:val="24"/>
        </w:rPr>
        <w:t>九</w:t>
      </w:r>
      <w:r w:rsidRPr="00A64376">
        <w:rPr>
          <w:rFonts w:ascii="宋体" w:eastAsia="宋体" w:hAnsi="宋体" w:cs="Times New Roman" w:hint="eastAsia"/>
          <w:sz w:val="28"/>
          <w:szCs w:val="24"/>
        </w:rPr>
        <w:t>楼会议室召开。会议应参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</w:t>
      </w:r>
      <w:r w:rsidR="00083F25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人，</w:t>
      </w:r>
      <w:r w:rsidR="00233A2F" w:rsidRPr="00233A2F">
        <w:rPr>
          <w:rFonts w:ascii="宋体" w:eastAsia="宋体" w:hAnsi="宋体" w:cs="Times New Roman" w:hint="eastAsia"/>
          <w:sz w:val="28"/>
          <w:szCs w:val="24"/>
        </w:rPr>
        <w:t>董事焦殿志因</w:t>
      </w:r>
      <w:r w:rsidR="002B7E79">
        <w:rPr>
          <w:rFonts w:ascii="宋体" w:eastAsia="宋体" w:hAnsi="宋体" w:cs="Times New Roman" w:hint="eastAsia"/>
          <w:sz w:val="28"/>
          <w:szCs w:val="24"/>
        </w:rPr>
        <w:t>在</w:t>
      </w:r>
      <w:r w:rsidR="00233A2F" w:rsidRPr="00233A2F">
        <w:rPr>
          <w:rFonts w:ascii="宋体" w:eastAsia="宋体" w:hAnsi="宋体" w:cs="Times New Roman" w:hint="eastAsia"/>
          <w:sz w:val="28"/>
          <w:szCs w:val="24"/>
        </w:rPr>
        <w:t>党校</w:t>
      </w:r>
      <w:r w:rsidR="002B7E79">
        <w:rPr>
          <w:rFonts w:ascii="宋体" w:eastAsia="宋体" w:hAnsi="宋体" w:cs="Times New Roman" w:hint="eastAsia"/>
          <w:sz w:val="28"/>
          <w:szCs w:val="24"/>
        </w:rPr>
        <w:t>学习</w:t>
      </w:r>
      <w:r w:rsidR="00233A2F" w:rsidRPr="00233A2F">
        <w:rPr>
          <w:rFonts w:ascii="宋体" w:eastAsia="宋体" w:hAnsi="宋体" w:cs="Times New Roman" w:hint="eastAsia"/>
          <w:sz w:val="28"/>
          <w:szCs w:val="24"/>
        </w:rPr>
        <w:t>，委托董事杨林代为出席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</w:t>
      </w:r>
      <w:bookmarkStart w:id="0" w:name="OLE_LINK1"/>
      <w:bookmarkStart w:id="1" w:name="OLE_LINK2"/>
      <w:r w:rsidRPr="00A64376">
        <w:rPr>
          <w:rFonts w:ascii="宋体" w:eastAsia="宋体" w:hAnsi="宋体" w:cs="Times New Roman"/>
          <w:sz w:val="28"/>
          <w:szCs w:val="24"/>
        </w:rPr>
        <w:t>通过公司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083F25">
        <w:rPr>
          <w:rFonts w:ascii="宋体" w:eastAsia="宋体" w:hAnsi="宋体" w:cs="Times New Roman"/>
          <w:sz w:val="28"/>
          <w:szCs w:val="24"/>
        </w:rPr>
        <w:t>2025年</w:t>
      </w:r>
      <w:r w:rsidR="00233A2F">
        <w:rPr>
          <w:rFonts w:ascii="宋体" w:eastAsia="宋体" w:hAnsi="宋体" w:cs="Times New Roman" w:hint="eastAsia"/>
          <w:sz w:val="28"/>
          <w:szCs w:val="24"/>
        </w:rPr>
        <w:t>三季</w:t>
      </w:r>
      <w:r w:rsidRPr="00A64376">
        <w:rPr>
          <w:rFonts w:ascii="宋体" w:eastAsia="宋体" w:hAnsi="宋体" w:cs="Times New Roman" w:hint="eastAsia"/>
          <w:sz w:val="28"/>
          <w:szCs w:val="24"/>
        </w:rPr>
        <w:t>度报告》</w:t>
      </w:r>
    </w:p>
    <w:p w:rsidR="00D82539" w:rsidRPr="002C4F51" w:rsidRDefault="00D82539" w:rsidP="00D8253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</w:t>
      </w:r>
      <w:r w:rsidR="00083F25">
        <w:rPr>
          <w:rFonts w:ascii="宋体" w:hAnsi="宋体" w:hint="eastAsia"/>
          <w:sz w:val="28"/>
        </w:rPr>
        <w:t>2025年</w:t>
      </w:r>
      <w:r>
        <w:rPr>
          <w:rFonts w:ascii="宋体" w:hAnsi="宋体" w:hint="eastAsia"/>
          <w:sz w:val="28"/>
        </w:rPr>
        <w:t>第</w:t>
      </w:r>
      <w:r w:rsidR="00233A2F">
        <w:rPr>
          <w:rFonts w:ascii="宋体" w:hAnsi="宋体" w:hint="eastAsia"/>
          <w:sz w:val="28"/>
        </w:rPr>
        <w:t>四</w:t>
      </w:r>
      <w:r>
        <w:rPr>
          <w:rFonts w:ascii="宋体" w:hAnsi="宋体" w:hint="eastAsia"/>
          <w:sz w:val="28"/>
        </w:rPr>
        <w:t>次会议审议通过，同意公司</w:t>
      </w:r>
      <w:r w:rsidR="00083F25">
        <w:rPr>
          <w:rFonts w:ascii="宋体" w:hAnsi="宋体" w:hint="eastAsia"/>
          <w:sz w:val="28"/>
        </w:rPr>
        <w:t>2025年</w:t>
      </w:r>
      <w:r w:rsidR="00233A2F">
        <w:rPr>
          <w:rFonts w:ascii="宋体" w:hAnsi="宋体" w:hint="eastAsia"/>
          <w:sz w:val="28"/>
        </w:rPr>
        <w:t>三季</w:t>
      </w:r>
      <w:r>
        <w:rPr>
          <w:rFonts w:ascii="宋体" w:hAnsi="宋体" w:hint="eastAsia"/>
          <w:sz w:val="28"/>
        </w:rPr>
        <w:t>度报告内容，并同意将</w:t>
      </w:r>
      <w:r w:rsidRPr="00A64376">
        <w:rPr>
          <w:rFonts w:ascii="宋体" w:eastAsia="宋体" w:hAnsi="宋体" w:cs="Times New Roman"/>
          <w:sz w:val="28"/>
          <w:szCs w:val="24"/>
        </w:rPr>
        <w:t>公司</w:t>
      </w:r>
      <w:r w:rsidRPr="002C4F51">
        <w:rPr>
          <w:rFonts w:ascii="宋体" w:hAnsi="宋体" w:hint="eastAsia"/>
          <w:sz w:val="28"/>
        </w:rPr>
        <w:t>《</w:t>
      </w:r>
      <w:r w:rsidR="00083F25">
        <w:rPr>
          <w:rFonts w:ascii="宋体" w:hAnsi="宋体" w:hint="eastAsia"/>
          <w:sz w:val="28"/>
        </w:rPr>
        <w:t>2025年</w:t>
      </w:r>
      <w:r w:rsidR="00233A2F">
        <w:rPr>
          <w:rFonts w:ascii="宋体" w:hAnsi="宋体" w:hint="eastAsia"/>
          <w:sz w:val="28"/>
        </w:rPr>
        <w:t>三季</w:t>
      </w:r>
      <w:r w:rsidRPr="002C4F51">
        <w:rPr>
          <w:rFonts w:ascii="宋体" w:hAnsi="宋体" w:hint="eastAsia"/>
          <w:sz w:val="28"/>
        </w:rPr>
        <w:t>度报告》</w:t>
      </w:r>
      <w:r>
        <w:rPr>
          <w:rFonts w:ascii="宋体" w:hAnsi="宋体" w:hint="eastAsia"/>
          <w:sz w:val="28"/>
        </w:rPr>
        <w:t>提交董事会审议。</w:t>
      </w:r>
    </w:p>
    <w:p w:rsidR="00195C12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083F25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弃权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</w:t>
      </w:r>
      <w:bookmarkEnd w:id="0"/>
      <w:bookmarkEnd w:id="1"/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195C12" w:rsidRPr="00A64376" w:rsidRDefault="00224454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 w:rsidR="00083F25">
        <w:rPr>
          <w:rFonts w:ascii="宋体" w:eastAsia="宋体" w:hAnsi="宋体" w:cs="Times New Roman" w:hint="eastAsia"/>
          <w:sz w:val="28"/>
          <w:szCs w:val="24"/>
        </w:rPr>
        <w:t>2025年</w:t>
      </w:r>
      <w:r w:rsidR="00233A2F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D82539">
        <w:rPr>
          <w:rFonts w:ascii="宋体" w:eastAsia="宋体" w:hAnsi="宋体" w:cs="Times New Roman"/>
          <w:sz w:val="28"/>
          <w:szCs w:val="24"/>
        </w:rPr>
        <w:t>2</w:t>
      </w:r>
      <w:r w:rsidR="00233A2F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</w:t>
      </w:r>
      <w:r w:rsidR="00195C12" w:rsidRPr="00A64376">
        <w:rPr>
          <w:rFonts w:ascii="宋体" w:eastAsia="宋体" w:hAnsi="宋体" w:cs="Times New Roman"/>
          <w:sz w:val="28"/>
          <w:szCs w:val="24"/>
        </w:rPr>
        <w:t>披露的《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083F25">
        <w:rPr>
          <w:rFonts w:ascii="宋体" w:eastAsia="宋体" w:hAnsi="宋体" w:cs="Times New Roman"/>
          <w:sz w:val="28"/>
          <w:szCs w:val="24"/>
        </w:rPr>
        <w:t>2025年</w:t>
      </w:r>
      <w:r w:rsidR="00233A2F">
        <w:rPr>
          <w:rFonts w:ascii="宋体" w:eastAsia="宋体" w:hAnsi="宋体" w:cs="Times New Roman" w:hint="eastAsia"/>
          <w:sz w:val="28"/>
          <w:szCs w:val="24"/>
        </w:rPr>
        <w:t>三季</w:t>
      </w:r>
      <w:r w:rsidR="00195C12" w:rsidRPr="00A64376">
        <w:rPr>
          <w:rFonts w:ascii="宋体" w:eastAsia="宋体" w:hAnsi="宋体" w:cs="Times New Roman"/>
          <w:sz w:val="28"/>
          <w:szCs w:val="24"/>
        </w:rPr>
        <w:t>度报告》。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2</w:t>
      </w:r>
      <w:r w:rsidRPr="00233A2F">
        <w:rPr>
          <w:rFonts w:ascii="宋体" w:eastAsia="宋体" w:hAnsi="宋体" w:cs="Times New Roman"/>
          <w:sz w:val="28"/>
          <w:szCs w:val="24"/>
        </w:rPr>
        <w:t>.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审议通过公司《</w:t>
      </w:r>
      <w:r w:rsidRPr="00233A2F">
        <w:rPr>
          <w:rFonts w:ascii="宋体" w:eastAsia="宋体" w:hAnsi="宋体" w:cs="Times New Roman"/>
          <w:sz w:val="28"/>
          <w:szCs w:val="24"/>
        </w:rPr>
        <w:t>关于续聘会计师事务所的议案》</w:t>
      </w:r>
    </w:p>
    <w:p w:rsidR="00E61351" w:rsidRDefault="00E61351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hAnsi="宋体" w:hint="eastAsia"/>
          <w:sz w:val="28"/>
        </w:rPr>
        <w:lastRenderedPageBreak/>
        <w:t>本议案已经公司审计委员会2025年第四次会议审议通过。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>
        <w:rPr>
          <w:rFonts w:ascii="宋体" w:eastAsia="宋体" w:hAnsi="宋体" w:cs="Times New Roman" w:hint="eastAsia"/>
          <w:sz w:val="28"/>
          <w:szCs w:val="24"/>
        </w:rPr>
        <w:t>2025年</w:t>
      </w:r>
      <w:r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>
        <w:rPr>
          <w:rFonts w:ascii="宋体" w:eastAsia="宋体" w:hAnsi="宋体" w:cs="Times New Roman"/>
          <w:sz w:val="28"/>
          <w:szCs w:val="24"/>
        </w:rPr>
        <w:t>24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</w:t>
      </w:r>
      <w:bookmarkStart w:id="2" w:name="OLE_LINK9"/>
      <w:bookmarkStart w:id="3" w:name="OLE_LINK10"/>
      <w:r w:rsidRPr="00A64376">
        <w:rPr>
          <w:rFonts w:ascii="宋体" w:eastAsia="宋体" w:hAnsi="宋体" w:cs="Times New Roman"/>
          <w:sz w:val="28"/>
          <w:szCs w:val="24"/>
        </w:rPr>
        <w:t>的《</w:t>
      </w:r>
      <w:r>
        <w:rPr>
          <w:rFonts w:ascii="宋体" w:eastAsia="宋体" w:hAnsi="宋体" w:cs="Times New Roman" w:hint="eastAsia"/>
          <w:sz w:val="28"/>
          <w:szCs w:val="24"/>
        </w:rPr>
        <w:t>恒源煤电</w:t>
      </w:r>
      <w:r w:rsidRPr="00233A2F">
        <w:rPr>
          <w:rFonts w:ascii="宋体" w:eastAsia="宋体" w:hAnsi="宋体" w:cs="Times New Roman"/>
          <w:sz w:val="28"/>
          <w:szCs w:val="24"/>
        </w:rPr>
        <w:t>关于续聘</w:t>
      </w:r>
      <w:bookmarkEnd w:id="2"/>
      <w:bookmarkEnd w:id="3"/>
      <w:r w:rsidRPr="00233A2F">
        <w:rPr>
          <w:rFonts w:ascii="宋体" w:eastAsia="宋体" w:hAnsi="宋体" w:cs="Times New Roman"/>
          <w:sz w:val="28"/>
          <w:szCs w:val="24"/>
        </w:rPr>
        <w:t>会计师事务所的</w:t>
      </w:r>
      <w:r>
        <w:rPr>
          <w:rFonts w:ascii="宋体" w:eastAsia="宋体" w:hAnsi="宋体" w:cs="Times New Roman" w:hint="eastAsia"/>
          <w:sz w:val="28"/>
          <w:szCs w:val="24"/>
        </w:rPr>
        <w:t>公告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 w:rsidRPr="00796D65">
        <w:rPr>
          <w:rFonts w:ascii="宋体" w:eastAsia="宋体" w:hAnsi="宋体" w:cs="Times New Roman" w:hint="eastAsia"/>
          <w:sz w:val="28"/>
          <w:szCs w:val="24"/>
        </w:rPr>
        <w:t>（公告编号2</w:t>
      </w:r>
      <w:r w:rsidRPr="00796D65">
        <w:rPr>
          <w:rFonts w:ascii="宋体" w:eastAsia="宋体" w:hAnsi="宋体" w:cs="Times New Roman"/>
          <w:sz w:val="28"/>
          <w:szCs w:val="24"/>
        </w:rPr>
        <w:t>025-</w:t>
      </w:r>
      <w:r w:rsidR="00796D65" w:rsidRPr="00796D65">
        <w:rPr>
          <w:rFonts w:ascii="宋体" w:eastAsia="宋体" w:hAnsi="宋体" w:cs="Times New Roman"/>
          <w:sz w:val="28"/>
          <w:szCs w:val="24"/>
        </w:rPr>
        <w:t>044</w:t>
      </w:r>
      <w:r w:rsidRPr="00796D65">
        <w:rPr>
          <w:rFonts w:ascii="宋体" w:eastAsia="宋体" w:hAnsi="宋体" w:cs="Times New Roman" w:hint="eastAsia"/>
          <w:sz w:val="28"/>
          <w:szCs w:val="24"/>
        </w:rPr>
        <w:t>）</w:t>
      </w:r>
      <w:r w:rsidRPr="00796D65">
        <w:rPr>
          <w:rFonts w:ascii="宋体" w:eastAsia="宋体" w:hAnsi="宋体" w:cs="Times New Roman"/>
          <w:sz w:val="28"/>
          <w:szCs w:val="24"/>
        </w:rPr>
        <w:t>。</w:t>
      </w:r>
    </w:p>
    <w:p w:rsidR="00C50BF3" w:rsidRPr="00A64376" w:rsidRDefault="00C50BF3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bookmarkStart w:id="4" w:name="OLE_LINK11"/>
      <w:bookmarkStart w:id="5" w:name="OLE_LINK12"/>
      <w:r w:rsidRPr="00C50BF3">
        <w:rPr>
          <w:rFonts w:ascii="宋体" w:eastAsia="宋体" w:hAnsi="宋体" w:cs="Times New Roman" w:hint="eastAsia"/>
          <w:sz w:val="28"/>
          <w:szCs w:val="24"/>
        </w:rPr>
        <w:t>该议案尚需提交公司股东大会审议。</w:t>
      </w:r>
    </w:p>
    <w:bookmarkEnd w:id="4"/>
    <w:bookmarkEnd w:id="5"/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3</w:t>
      </w:r>
      <w:r w:rsidRPr="00233A2F">
        <w:rPr>
          <w:rFonts w:ascii="宋体" w:eastAsia="宋体" w:hAnsi="宋体" w:cs="Times New Roman"/>
          <w:sz w:val="28"/>
          <w:szCs w:val="24"/>
        </w:rPr>
        <w:t>.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审议通过《</w:t>
      </w:r>
      <w:bookmarkStart w:id="6" w:name="OLE_LINK7"/>
      <w:bookmarkStart w:id="7" w:name="OLE_LINK8"/>
      <w:r w:rsidRPr="00233A2F">
        <w:rPr>
          <w:rFonts w:ascii="宋体" w:eastAsia="宋体" w:hAnsi="宋体" w:cs="Times New Roman"/>
          <w:sz w:val="28"/>
          <w:szCs w:val="24"/>
        </w:rPr>
        <w:t>关于修订</w:t>
      </w:r>
      <w:r w:rsidRPr="00233A2F">
        <w:rPr>
          <w:rFonts w:ascii="宋体" w:eastAsia="宋体" w:hAnsi="宋体" w:cs="Times New Roman" w:hint="eastAsia"/>
          <w:sz w:val="28"/>
          <w:szCs w:val="24"/>
        </w:rPr>
        <w:t>&lt;</w:t>
      </w:r>
      <w:r w:rsidRPr="00233A2F">
        <w:rPr>
          <w:rFonts w:ascii="宋体" w:eastAsia="宋体" w:hAnsi="宋体" w:cs="Times New Roman"/>
          <w:sz w:val="28"/>
          <w:szCs w:val="24"/>
        </w:rPr>
        <w:t>公司章程</w:t>
      </w:r>
      <w:r w:rsidRPr="00233A2F">
        <w:rPr>
          <w:rFonts w:ascii="宋体" w:eastAsia="宋体" w:hAnsi="宋体" w:cs="Times New Roman" w:hint="eastAsia"/>
          <w:sz w:val="28"/>
          <w:szCs w:val="24"/>
        </w:rPr>
        <w:t>&gt;</w:t>
      </w:r>
      <w:r w:rsidRPr="00233A2F">
        <w:rPr>
          <w:rFonts w:ascii="宋体" w:eastAsia="宋体" w:hAnsi="宋体" w:cs="Times New Roman"/>
          <w:sz w:val="28"/>
          <w:szCs w:val="24"/>
        </w:rPr>
        <w:t>并取消监事会的议案</w:t>
      </w:r>
      <w:bookmarkEnd w:id="6"/>
      <w:bookmarkEnd w:id="7"/>
      <w:r w:rsidRPr="00233A2F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C50BF3" w:rsidRDefault="00394D4B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根据</w:t>
      </w:r>
      <w:r w:rsidR="00C50BF3" w:rsidRPr="00C50BF3">
        <w:rPr>
          <w:rFonts w:ascii="宋体" w:eastAsia="宋体" w:hAnsi="宋体" w:cs="Times New Roman" w:hint="eastAsia"/>
          <w:sz w:val="28"/>
          <w:szCs w:val="24"/>
        </w:rPr>
        <w:t>《</w:t>
      </w:r>
      <w:r w:rsidR="00C50BF3">
        <w:rPr>
          <w:rFonts w:ascii="宋体" w:eastAsia="宋体" w:hAnsi="宋体" w:cs="Times New Roman" w:hint="eastAsia"/>
          <w:sz w:val="28"/>
          <w:szCs w:val="24"/>
        </w:rPr>
        <w:t>中华人民共和国</w:t>
      </w:r>
      <w:bookmarkStart w:id="8" w:name="_GoBack"/>
      <w:bookmarkEnd w:id="8"/>
      <w:r w:rsidR="00C50BF3" w:rsidRPr="00C50BF3">
        <w:rPr>
          <w:rFonts w:ascii="宋体" w:eastAsia="宋体" w:hAnsi="宋体" w:cs="Times New Roman" w:hint="eastAsia"/>
          <w:sz w:val="28"/>
          <w:szCs w:val="24"/>
        </w:rPr>
        <w:t>公司法》《关于新&lt;公司法&gt;配套制度规则实施相关过渡期安排》《上市公司章程指引》等法律法规、规范性文件的规定，结合公司实际情况，公司决定取消监事会的设置，由董事会审计委员会行使《公司法》规定的监事会职权，基于上述情况，公司拟修订《公司章程》</w:t>
      </w:r>
      <w:r w:rsidR="00C50BF3">
        <w:rPr>
          <w:rFonts w:ascii="宋体" w:eastAsia="宋体" w:hAnsi="宋体" w:cs="Times New Roman" w:hint="eastAsia"/>
          <w:sz w:val="28"/>
          <w:szCs w:val="24"/>
        </w:rPr>
        <w:t>并取消监事会</w:t>
      </w:r>
      <w:r w:rsidR="00C50BF3" w:rsidRPr="00C50BF3">
        <w:rPr>
          <w:rFonts w:ascii="宋体" w:eastAsia="宋体" w:hAnsi="宋体" w:cs="Times New Roman" w:hint="eastAsia"/>
          <w:sz w:val="28"/>
          <w:szCs w:val="24"/>
        </w:rPr>
        <w:t>，同时废止《公司监事会议事规则》。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C50BF3" w:rsidRDefault="00C50BF3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</w:t>
      </w:r>
      <w:r>
        <w:rPr>
          <w:rFonts w:ascii="宋体" w:eastAsia="宋体" w:hAnsi="宋体" w:cs="Times New Roman" w:hint="eastAsia"/>
          <w:sz w:val="28"/>
          <w:szCs w:val="24"/>
        </w:rPr>
        <w:t>2025年</w:t>
      </w:r>
      <w:r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>
        <w:rPr>
          <w:rFonts w:ascii="宋体" w:eastAsia="宋体" w:hAnsi="宋体" w:cs="Times New Roman"/>
          <w:sz w:val="28"/>
          <w:szCs w:val="24"/>
        </w:rPr>
        <w:t>24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（www.sse.com.cn）披露的《</w:t>
      </w:r>
      <w:r>
        <w:rPr>
          <w:rFonts w:ascii="宋体" w:eastAsia="宋体" w:hAnsi="宋体" w:cs="Times New Roman" w:hint="eastAsia"/>
          <w:sz w:val="28"/>
          <w:szCs w:val="24"/>
        </w:rPr>
        <w:t>恒源煤电</w:t>
      </w:r>
      <w:r w:rsidRPr="00233A2F">
        <w:rPr>
          <w:rFonts w:ascii="宋体" w:eastAsia="宋体" w:hAnsi="宋体" w:cs="Times New Roman"/>
          <w:sz w:val="28"/>
          <w:szCs w:val="24"/>
        </w:rPr>
        <w:t>关于</w:t>
      </w:r>
      <w:r>
        <w:rPr>
          <w:rFonts w:ascii="宋体" w:eastAsia="宋体" w:hAnsi="宋体" w:cs="Times New Roman" w:hint="eastAsia"/>
          <w:sz w:val="28"/>
          <w:szCs w:val="24"/>
        </w:rPr>
        <w:t>修订</w:t>
      </w:r>
      <w:r>
        <w:rPr>
          <w:rFonts w:ascii="宋体" w:eastAsia="宋体" w:hAnsi="宋体" w:cs="Times New Roman"/>
          <w:sz w:val="28"/>
          <w:szCs w:val="24"/>
        </w:rPr>
        <w:t>&lt;</w:t>
      </w:r>
      <w:r>
        <w:rPr>
          <w:rFonts w:ascii="宋体" w:eastAsia="宋体" w:hAnsi="宋体" w:cs="Times New Roman" w:hint="eastAsia"/>
          <w:sz w:val="28"/>
          <w:szCs w:val="24"/>
        </w:rPr>
        <w:t>公司章程</w:t>
      </w:r>
      <w:r>
        <w:rPr>
          <w:rFonts w:ascii="宋体" w:eastAsia="宋体" w:hAnsi="宋体" w:cs="Times New Roman"/>
          <w:sz w:val="28"/>
          <w:szCs w:val="24"/>
        </w:rPr>
        <w:t>&gt;</w:t>
      </w:r>
      <w:r>
        <w:rPr>
          <w:rFonts w:ascii="宋体" w:eastAsia="宋体" w:hAnsi="宋体" w:cs="Times New Roman" w:hint="eastAsia"/>
          <w:sz w:val="28"/>
          <w:szCs w:val="24"/>
        </w:rPr>
        <w:t>并取消监事会的公告</w:t>
      </w:r>
      <w:r w:rsidRPr="00796D65">
        <w:rPr>
          <w:rFonts w:ascii="宋体" w:eastAsia="宋体" w:hAnsi="宋体" w:cs="Times New Roman"/>
          <w:sz w:val="28"/>
          <w:szCs w:val="24"/>
        </w:rPr>
        <w:t>》</w:t>
      </w:r>
      <w:r w:rsidRPr="00796D65">
        <w:rPr>
          <w:rFonts w:ascii="宋体" w:eastAsia="宋体" w:hAnsi="宋体" w:cs="Times New Roman" w:hint="eastAsia"/>
          <w:sz w:val="28"/>
          <w:szCs w:val="24"/>
        </w:rPr>
        <w:t>（公告编号：2</w:t>
      </w:r>
      <w:r w:rsidRPr="00796D65">
        <w:rPr>
          <w:rFonts w:ascii="宋体" w:eastAsia="宋体" w:hAnsi="宋体" w:cs="Times New Roman"/>
          <w:sz w:val="28"/>
          <w:szCs w:val="24"/>
        </w:rPr>
        <w:t>025-</w:t>
      </w:r>
      <w:r w:rsidR="00796D65" w:rsidRPr="00796D65">
        <w:rPr>
          <w:rFonts w:ascii="宋体" w:eastAsia="宋体" w:hAnsi="宋体" w:cs="Times New Roman"/>
          <w:sz w:val="28"/>
          <w:szCs w:val="24"/>
        </w:rPr>
        <w:t>045</w:t>
      </w:r>
      <w:r w:rsidRPr="00796D65">
        <w:rPr>
          <w:rFonts w:ascii="宋体" w:eastAsia="宋体" w:hAnsi="宋体" w:cs="Times New Roman" w:hint="eastAsia"/>
          <w:sz w:val="28"/>
          <w:szCs w:val="24"/>
        </w:rPr>
        <w:t>）</w:t>
      </w:r>
    </w:p>
    <w:p w:rsidR="00C50BF3" w:rsidRDefault="00C50BF3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C50BF3">
        <w:rPr>
          <w:rFonts w:ascii="宋体" w:eastAsia="宋体" w:hAnsi="宋体" w:cs="Times New Roman"/>
          <w:sz w:val="28"/>
          <w:szCs w:val="24"/>
        </w:rPr>
        <w:t>修订后的《公司章程》同日刊登于上海证券交易所网站。</w:t>
      </w:r>
    </w:p>
    <w:p w:rsidR="00C50BF3" w:rsidRPr="00C50BF3" w:rsidRDefault="00C50BF3" w:rsidP="00C50BF3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C50BF3">
        <w:rPr>
          <w:rFonts w:ascii="宋体" w:eastAsia="宋体" w:hAnsi="宋体" w:cs="Times New Roman" w:hint="eastAsia"/>
          <w:sz w:val="28"/>
          <w:szCs w:val="24"/>
        </w:rPr>
        <w:t>该议案尚需提交公司股东大会审议。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4</w:t>
      </w:r>
      <w:r w:rsidRPr="00233A2F">
        <w:rPr>
          <w:rFonts w:ascii="宋体" w:eastAsia="宋体" w:hAnsi="宋体" w:cs="Times New Roman"/>
          <w:sz w:val="28"/>
          <w:szCs w:val="24"/>
        </w:rPr>
        <w:t>.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审议通过《关于恒源煤电授权放权清单（2025年版）的议案》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5</w:t>
      </w:r>
      <w:r w:rsidRPr="00233A2F">
        <w:rPr>
          <w:rFonts w:ascii="宋体" w:eastAsia="宋体" w:hAnsi="宋体" w:cs="Times New Roman"/>
          <w:sz w:val="28"/>
          <w:szCs w:val="24"/>
        </w:rPr>
        <w:t>.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审议通过《</w:t>
      </w:r>
      <w:r w:rsidRPr="00233A2F">
        <w:rPr>
          <w:rFonts w:ascii="宋体" w:eastAsia="宋体" w:hAnsi="宋体" w:cs="Times New Roman"/>
          <w:sz w:val="28"/>
          <w:szCs w:val="24"/>
        </w:rPr>
        <w:t>关于修订和制定</w:t>
      </w:r>
      <w:r w:rsidR="00D368A3">
        <w:rPr>
          <w:rFonts w:ascii="宋体" w:eastAsia="宋体" w:hAnsi="宋体" w:cs="Times New Roman" w:hint="eastAsia"/>
          <w:sz w:val="28"/>
          <w:szCs w:val="24"/>
        </w:rPr>
        <w:t>相关</w:t>
      </w:r>
      <w:r w:rsidRPr="00233A2F">
        <w:rPr>
          <w:rFonts w:ascii="宋体" w:eastAsia="宋体" w:hAnsi="宋体" w:cs="Times New Roman"/>
          <w:sz w:val="28"/>
          <w:szCs w:val="24"/>
        </w:rPr>
        <w:t>制度的议案</w:t>
      </w:r>
      <w:r w:rsidRPr="00233A2F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233A2F" w:rsidRPr="00233A2F" w:rsidRDefault="002B7E79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为进一步完善公司治理</w:t>
      </w:r>
      <w:r w:rsidR="00C50BF3" w:rsidRPr="00C50BF3">
        <w:rPr>
          <w:rFonts w:ascii="宋体" w:eastAsia="宋体" w:hAnsi="宋体" w:cs="Times New Roman" w:hint="eastAsia"/>
          <w:sz w:val="28"/>
          <w:szCs w:val="24"/>
        </w:rPr>
        <w:t>，促进公司规范运作，根据《</w:t>
      </w:r>
      <w:r w:rsidR="00C50BF3">
        <w:rPr>
          <w:rFonts w:ascii="宋体" w:eastAsia="宋体" w:hAnsi="宋体" w:cs="Times New Roman" w:hint="eastAsia"/>
          <w:sz w:val="28"/>
          <w:szCs w:val="24"/>
        </w:rPr>
        <w:t>中华人民共和国公司法》《上市公司章程指引》《上海证券交易所股票上市规则》</w:t>
      </w:r>
      <w:r w:rsidR="00C50BF3">
        <w:rPr>
          <w:rFonts w:ascii="宋体" w:eastAsia="宋体" w:hAnsi="宋体" w:cs="Times New Roman" w:hint="eastAsia"/>
          <w:sz w:val="28"/>
          <w:szCs w:val="24"/>
        </w:rPr>
        <w:lastRenderedPageBreak/>
        <w:t>等</w:t>
      </w:r>
      <w:r w:rsidR="00C50BF3" w:rsidRPr="00C50BF3">
        <w:rPr>
          <w:rFonts w:ascii="宋体" w:eastAsia="宋体" w:hAnsi="宋体" w:cs="Times New Roman" w:hint="eastAsia"/>
          <w:sz w:val="28"/>
          <w:szCs w:val="24"/>
        </w:rPr>
        <w:t>法律法规和规范性文件的规定，结合公司的实际情况，公司董事会决定对</w:t>
      </w:r>
      <w:r w:rsidR="009C79D0">
        <w:rPr>
          <w:rFonts w:ascii="宋体" w:eastAsia="宋体" w:hAnsi="宋体" w:cs="Times New Roman" w:hint="eastAsia"/>
          <w:sz w:val="28"/>
          <w:szCs w:val="24"/>
        </w:rPr>
        <w:t>公司部门治理类制度进行修订并新制定部分制度</w:t>
      </w:r>
      <w:r w:rsidR="00C50BF3" w:rsidRPr="00C50BF3">
        <w:rPr>
          <w:rFonts w:ascii="宋体" w:eastAsia="宋体" w:hAnsi="宋体" w:cs="Times New Roman" w:hint="eastAsia"/>
          <w:sz w:val="28"/>
          <w:szCs w:val="24"/>
        </w:rPr>
        <w:t>，</w:t>
      </w:r>
      <w:r w:rsidR="00233A2F" w:rsidRPr="00233A2F">
        <w:rPr>
          <w:rFonts w:ascii="宋体" w:eastAsia="宋体" w:hAnsi="宋体" w:cs="Times New Roman" w:hint="eastAsia"/>
          <w:sz w:val="28"/>
          <w:szCs w:val="24"/>
        </w:rPr>
        <w:t>具体审议情况如下：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5.01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关于修订《股东</w:t>
      </w:r>
      <w:r w:rsidR="00896B67">
        <w:rPr>
          <w:rFonts w:ascii="宋体" w:eastAsia="宋体" w:hAnsi="宋体" w:cs="Times New Roman" w:hint="eastAsia"/>
          <w:sz w:val="28"/>
          <w:szCs w:val="24"/>
        </w:rPr>
        <w:t>大</w:t>
      </w:r>
      <w:r w:rsidRPr="00233A2F">
        <w:rPr>
          <w:rFonts w:ascii="宋体" w:eastAsia="宋体" w:hAnsi="宋体" w:cs="Times New Roman"/>
          <w:sz w:val="28"/>
          <w:szCs w:val="24"/>
        </w:rPr>
        <w:t>会议事规则》的议案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C50BF3" w:rsidRPr="00233A2F" w:rsidRDefault="00C50BF3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该议案尚需提交股东大会审议。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5.02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关于修订《董事会议事规则》的议案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C50BF3" w:rsidRPr="00C50BF3" w:rsidRDefault="00C50BF3" w:rsidP="00C50BF3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该议案尚需提交股东大会审议。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5.03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关于修订《董事会审计委员会</w:t>
      </w:r>
      <w:r w:rsidR="00E72F8E">
        <w:rPr>
          <w:rFonts w:ascii="宋体" w:eastAsia="宋体" w:hAnsi="宋体" w:cs="Times New Roman" w:hint="eastAsia"/>
          <w:sz w:val="28"/>
          <w:szCs w:val="24"/>
        </w:rPr>
        <w:t>实施</w:t>
      </w:r>
      <w:r w:rsidRPr="00233A2F">
        <w:rPr>
          <w:rFonts w:ascii="宋体" w:eastAsia="宋体" w:hAnsi="宋体" w:cs="Times New Roman"/>
          <w:sz w:val="28"/>
          <w:szCs w:val="24"/>
        </w:rPr>
        <w:t>细则》的议案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5.04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关于修订《董事会提名委员会</w:t>
      </w:r>
      <w:r w:rsidR="00E72F8E">
        <w:rPr>
          <w:rFonts w:ascii="宋体" w:eastAsia="宋体" w:hAnsi="宋体" w:cs="Times New Roman" w:hint="eastAsia"/>
          <w:sz w:val="28"/>
          <w:szCs w:val="24"/>
        </w:rPr>
        <w:t>实施</w:t>
      </w:r>
      <w:r w:rsidRPr="00233A2F">
        <w:rPr>
          <w:rFonts w:ascii="宋体" w:eastAsia="宋体" w:hAnsi="宋体" w:cs="Times New Roman"/>
          <w:sz w:val="28"/>
          <w:szCs w:val="24"/>
        </w:rPr>
        <w:t>细则》的议案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5.05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关于修订《董事会薪酬与考核委员会</w:t>
      </w:r>
      <w:r w:rsidR="00E72F8E">
        <w:rPr>
          <w:rFonts w:ascii="宋体" w:eastAsia="宋体" w:hAnsi="宋体" w:cs="Times New Roman" w:hint="eastAsia"/>
          <w:sz w:val="28"/>
          <w:szCs w:val="24"/>
        </w:rPr>
        <w:t>实施</w:t>
      </w:r>
      <w:r w:rsidRPr="00233A2F">
        <w:rPr>
          <w:rFonts w:ascii="宋体" w:eastAsia="宋体" w:hAnsi="宋体" w:cs="Times New Roman"/>
          <w:sz w:val="28"/>
          <w:szCs w:val="24"/>
        </w:rPr>
        <w:t>细则》的议案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5.06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关于修订《董事会战略委员会</w:t>
      </w:r>
      <w:r w:rsidR="00E72F8E">
        <w:rPr>
          <w:rFonts w:ascii="宋体" w:eastAsia="宋体" w:hAnsi="宋体" w:cs="Times New Roman" w:hint="eastAsia"/>
          <w:sz w:val="28"/>
          <w:szCs w:val="24"/>
        </w:rPr>
        <w:t>实施</w:t>
      </w:r>
      <w:r w:rsidRPr="00233A2F">
        <w:rPr>
          <w:rFonts w:ascii="宋体" w:eastAsia="宋体" w:hAnsi="宋体" w:cs="Times New Roman"/>
          <w:sz w:val="28"/>
          <w:szCs w:val="24"/>
        </w:rPr>
        <w:t>细则》的议案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5.07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关于修订《独立董事工作制度》的议案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9C79D0" w:rsidRPr="009C79D0" w:rsidRDefault="009C79D0" w:rsidP="009C79D0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该议案尚需提交股东大会审议。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5.08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关于修订《关联交易决策制度》的议案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9C79D0" w:rsidRPr="009C79D0" w:rsidRDefault="009C79D0" w:rsidP="009C79D0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该议案尚需提交股东大会审议。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lastRenderedPageBreak/>
        <w:t>5.09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关于修订《信息披露管理办法》的议案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5.10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关于修订《内幕信息知情人登记管理制度》的议案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5.11</w:t>
      </w:r>
      <w:bookmarkStart w:id="9" w:name="OLE_LINK3"/>
      <w:bookmarkStart w:id="10" w:name="OLE_LINK4"/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关于修订《重大事项报告制度》的议案</w:t>
      </w:r>
      <w:bookmarkEnd w:id="9"/>
      <w:bookmarkEnd w:id="10"/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5.12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关于修订《投资者关系管理制度》的议案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5.13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关于修订《董事会秘书工作制度》的议案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5.14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关于制定《信息披露暂缓与豁免业务管理制度》的议案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/>
          <w:sz w:val="28"/>
          <w:szCs w:val="24"/>
        </w:rPr>
        <w:t>5.15</w:t>
      </w:r>
      <w:r w:rsidRPr="00233A2F">
        <w:rPr>
          <w:rFonts w:ascii="宋体" w:eastAsia="宋体" w:hAnsi="宋体" w:cs="Times New Roman" w:hint="eastAsia"/>
          <w:sz w:val="28"/>
          <w:szCs w:val="24"/>
        </w:rPr>
        <w:t>审议通过</w:t>
      </w:r>
      <w:r w:rsidRPr="00233A2F">
        <w:rPr>
          <w:rFonts w:ascii="宋体" w:eastAsia="宋体" w:hAnsi="宋体" w:cs="Times New Roman"/>
          <w:sz w:val="28"/>
          <w:szCs w:val="24"/>
        </w:rPr>
        <w:t>关于制定《董事、高级管理人员离职管理制度》的议案</w:t>
      </w:r>
    </w:p>
    <w:p w:rsid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9C79D0" w:rsidRDefault="009C79D0" w:rsidP="009C79D0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上述修订和制定的制度</w:t>
      </w:r>
      <w:r w:rsidRPr="00C50BF3">
        <w:rPr>
          <w:rFonts w:ascii="宋体" w:eastAsia="宋体" w:hAnsi="宋体" w:cs="Times New Roman"/>
          <w:sz w:val="28"/>
          <w:szCs w:val="24"/>
        </w:rPr>
        <w:t>同日刊登于上海证券交易所网站。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六、审议通过《</w:t>
      </w:r>
      <w:bookmarkStart w:id="11" w:name="OLE_LINK5"/>
      <w:bookmarkStart w:id="12" w:name="OLE_LINK6"/>
      <w:r w:rsidRPr="00233A2F">
        <w:rPr>
          <w:rFonts w:ascii="宋体" w:eastAsia="宋体" w:hAnsi="宋体" w:cs="Times New Roman"/>
          <w:sz w:val="28"/>
          <w:szCs w:val="24"/>
        </w:rPr>
        <w:t>关于召开公司2025年第一次临时股东大会的议案</w:t>
      </w:r>
      <w:bookmarkEnd w:id="11"/>
      <w:bookmarkEnd w:id="12"/>
      <w:r w:rsidRPr="00233A2F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233A2F" w:rsidRPr="00233A2F" w:rsidRDefault="00233A2F" w:rsidP="00233A2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233A2F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Pr="00233A2F">
        <w:rPr>
          <w:rFonts w:ascii="宋体" w:eastAsia="宋体" w:hAnsi="宋体" w:cs="Times New Roman"/>
          <w:sz w:val="28"/>
          <w:szCs w:val="24"/>
        </w:rPr>
        <w:t>8</w:t>
      </w:r>
      <w:r w:rsidRPr="00233A2F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9C79D0" w:rsidRPr="002C4F51" w:rsidRDefault="009C79D0" w:rsidP="009C79D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具体内容详见公司于2</w:t>
      </w:r>
      <w:r>
        <w:rPr>
          <w:rFonts w:ascii="宋体" w:hAnsi="宋体"/>
          <w:sz w:val="28"/>
        </w:rPr>
        <w:t>025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/>
          <w:sz w:val="28"/>
        </w:rPr>
        <w:t>10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/>
          <w:sz w:val="28"/>
        </w:rPr>
        <w:t>24</w:t>
      </w:r>
      <w:r>
        <w:rPr>
          <w:rFonts w:ascii="宋体" w:hAnsi="宋体" w:hint="eastAsia"/>
          <w:sz w:val="28"/>
        </w:rPr>
        <w:t>日在上海证券交易所网站披露的《恒源煤电关于召开2</w:t>
      </w:r>
      <w:r>
        <w:rPr>
          <w:rFonts w:ascii="宋体" w:hAnsi="宋体"/>
          <w:sz w:val="28"/>
        </w:rPr>
        <w:t>025</w:t>
      </w:r>
      <w:r>
        <w:rPr>
          <w:rFonts w:ascii="宋体" w:hAnsi="宋体" w:hint="eastAsia"/>
          <w:sz w:val="28"/>
        </w:rPr>
        <w:t>年第一次临时股东大会通知》（公告</w:t>
      </w:r>
      <w:r w:rsidRPr="00E72F8E">
        <w:rPr>
          <w:rFonts w:ascii="宋体" w:hAnsi="宋体" w:hint="eastAsia"/>
          <w:sz w:val="28"/>
        </w:rPr>
        <w:t>编号2</w:t>
      </w:r>
      <w:r w:rsidRPr="00E72F8E">
        <w:rPr>
          <w:rFonts w:ascii="宋体" w:hAnsi="宋体"/>
          <w:sz w:val="28"/>
        </w:rPr>
        <w:t>025-</w:t>
      </w:r>
      <w:r w:rsidR="00E72F8E" w:rsidRPr="00E72F8E">
        <w:rPr>
          <w:rFonts w:ascii="宋体" w:hAnsi="宋体"/>
          <w:sz w:val="28"/>
        </w:rPr>
        <w:t>046</w:t>
      </w:r>
      <w:r w:rsidRPr="00E72F8E">
        <w:rPr>
          <w:rFonts w:ascii="宋体" w:hAnsi="宋体" w:hint="eastAsia"/>
          <w:sz w:val="28"/>
        </w:rPr>
        <w:t>）。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lastRenderedPageBreak/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083F25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2025年</w:t>
      </w:r>
      <w:r w:rsidR="009C79D0">
        <w:rPr>
          <w:rFonts w:ascii="宋体" w:eastAsia="宋体" w:hAnsi="宋体" w:cs="Times New Roman"/>
          <w:sz w:val="28"/>
          <w:szCs w:val="24"/>
        </w:rPr>
        <w:t>10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9C79D0">
        <w:rPr>
          <w:rFonts w:ascii="宋体" w:eastAsia="宋体" w:hAnsi="宋体" w:cs="Times New Roman"/>
          <w:sz w:val="28"/>
          <w:szCs w:val="24"/>
        </w:rPr>
        <w:t>24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096A48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EE17C6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EE17C6">
        <w:rPr>
          <w:rFonts w:ascii="宋体" w:eastAsia="宋体" w:hAnsi="宋体" w:cs="Times New Roman" w:hint="eastAsia"/>
          <w:sz w:val="28"/>
          <w:szCs w:val="24"/>
        </w:rPr>
        <w:t>董事会</w:t>
      </w:r>
      <w:r w:rsidR="00EE17C6">
        <w:rPr>
          <w:rFonts w:ascii="宋体" w:hAnsi="宋体" w:hint="eastAsia"/>
          <w:sz w:val="28"/>
        </w:rPr>
        <w:t>审计委员会</w:t>
      </w:r>
      <w:r w:rsidR="00083F25">
        <w:rPr>
          <w:rFonts w:ascii="宋体" w:hAnsi="宋体" w:hint="eastAsia"/>
          <w:sz w:val="28"/>
        </w:rPr>
        <w:t>2025年</w:t>
      </w:r>
      <w:r w:rsidR="00EE17C6">
        <w:rPr>
          <w:rFonts w:ascii="宋体" w:hAnsi="宋体" w:hint="eastAsia"/>
          <w:sz w:val="28"/>
        </w:rPr>
        <w:t>第</w:t>
      </w:r>
      <w:r w:rsidR="009C79D0">
        <w:rPr>
          <w:rFonts w:ascii="宋体" w:hAnsi="宋体" w:hint="eastAsia"/>
          <w:sz w:val="28"/>
        </w:rPr>
        <w:t>四</w:t>
      </w:r>
      <w:r w:rsidR="00EE17C6">
        <w:rPr>
          <w:rFonts w:ascii="宋体" w:hAnsi="宋体" w:hint="eastAsia"/>
          <w:sz w:val="28"/>
        </w:rPr>
        <w:t>次会议决议</w:t>
      </w:r>
    </w:p>
    <w:p w:rsidR="006150E2" w:rsidRPr="00A64376" w:rsidRDefault="009C79D0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3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083F25">
        <w:rPr>
          <w:rFonts w:ascii="宋体" w:eastAsia="宋体" w:hAnsi="宋体" w:cs="Times New Roman" w:hint="eastAsia"/>
          <w:sz w:val="28"/>
          <w:szCs w:val="24"/>
        </w:rPr>
        <w:t>十</w:t>
      </w:r>
      <w:r>
        <w:rPr>
          <w:rFonts w:ascii="宋体" w:eastAsia="宋体" w:hAnsi="宋体" w:cs="Times New Roman" w:hint="eastAsia"/>
          <w:sz w:val="28"/>
          <w:szCs w:val="24"/>
        </w:rPr>
        <w:t>八</w:t>
      </w:r>
      <w:r w:rsidR="00083F25">
        <w:rPr>
          <w:rFonts w:ascii="宋体" w:eastAsia="宋体" w:hAnsi="宋体" w:cs="Times New Roman" w:hint="eastAsia"/>
          <w:sz w:val="28"/>
          <w:szCs w:val="24"/>
        </w:rPr>
        <w:t>次</w:t>
      </w:r>
      <w:r w:rsidR="00096A48" w:rsidRPr="00A64376">
        <w:rPr>
          <w:rFonts w:ascii="宋体" w:eastAsia="宋体" w:hAnsi="宋体" w:cs="Times New Roman"/>
          <w:sz w:val="28"/>
          <w:szCs w:val="24"/>
        </w:rPr>
        <w:t>会议决议</w:t>
      </w:r>
    </w:p>
    <w:p w:rsidR="007C3FFA" w:rsidRPr="005A2954" w:rsidRDefault="007C3FFA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5A295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A4" w:rsidRDefault="00E374A4" w:rsidP="00EE084C">
      <w:r>
        <w:separator/>
      </w:r>
    </w:p>
  </w:endnote>
  <w:endnote w:type="continuationSeparator" w:id="0">
    <w:p w:rsidR="00E374A4" w:rsidRDefault="00E374A4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394D4B" w:rsidRPr="00394D4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A4" w:rsidRDefault="00E374A4" w:rsidP="00EE084C">
      <w:r>
        <w:separator/>
      </w:r>
    </w:p>
  </w:footnote>
  <w:footnote w:type="continuationSeparator" w:id="0">
    <w:p w:rsidR="00E374A4" w:rsidRDefault="00E374A4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7591F"/>
    <w:rsid w:val="00083F25"/>
    <w:rsid w:val="0008555B"/>
    <w:rsid w:val="00096A48"/>
    <w:rsid w:val="000B1A1F"/>
    <w:rsid w:val="000B5839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14256"/>
    <w:rsid w:val="00224454"/>
    <w:rsid w:val="00225FE6"/>
    <w:rsid w:val="00233A2F"/>
    <w:rsid w:val="00234806"/>
    <w:rsid w:val="002444DE"/>
    <w:rsid w:val="00252550"/>
    <w:rsid w:val="002766EA"/>
    <w:rsid w:val="002B7E79"/>
    <w:rsid w:val="002D2220"/>
    <w:rsid w:val="002F1859"/>
    <w:rsid w:val="003571E3"/>
    <w:rsid w:val="00373A9B"/>
    <w:rsid w:val="00391A1B"/>
    <w:rsid w:val="00394D4B"/>
    <w:rsid w:val="003A3DC2"/>
    <w:rsid w:val="003B7DD7"/>
    <w:rsid w:val="003C614F"/>
    <w:rsid w:val="003D74EF"/>
    <w:rsid w:val="003E38F1"/>
    <w:rsid w:val="003F4F75"/>
    <w:rsid w:val="003F5E6D"/>
    <w:rsid w:val="00412C3B"/>
    <w:rsid w:val="00462144"/>
    <w:rsid w:val="00463260"/>
    <w:rsid w:val="00477170"/>
    <w:rsid w:val="00482A33"/>
    <w:rsid w:val="004A55D2"/>
    <w:rsid w:val="004A790E"/>
    <w:rsid w:val="004B5841"/>
    <w:rsid w:val="004D041E"/>
    <w:rsid w:val="004D0E8E"/>
    <w:rsid w:val="004E0327"/>
    <w:rsid w:val="004E5EA3"/>
    <w:rsid w:val="004F3719"/>
    <w:rsid w:val="00500D27"/>
    <w:rsid w:val="005032FC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85528"/>
    <w:rsid w:val="006B0F50"/>
    <w:rsid w:val="006E4DD1"/>
    <w:rsid w:val="007116F3"/>
    <w:rsid w:val="00726F44"/>
    <w:rsid w:val="0073577C"/>
    <w:rsid w:val="007829EB"/>
    <w:rsid w:val="00796D65"/>
    <w:rsid w:val="007B073D"/>
    <w:rsid w:val="007B1916"/>
    <w:rsid w:val="007C124F"/>
    <w:rsid w:val="007C3FFA"/>
    <w:rsid w:val="00810A3B"/>
    <w:rsid w:val="00821E26"/>
    <w:rsid w:val="00823458"/>
    <w:rsid w:val="008320FC"/>
    <w:rsid w:val="00851202"/>
    <w:rsid w:val="00896B67"/>
    <w:rsid w:val="008E3540"/>
    <w:rsid w:val="0090186C"/>
    <w:rsid w:val="00915D39"/>
    <w:rsid w:val="00941A1F"/>
    <w:rsid w:val="00947C32"/>
    <w:rsid w:val="0098096C"/>
    <w:rsid w:val="009B47DE"/>
    <w:rsid w:val="009C79D0"/>
    <w:rsid w:val="009D1A30"/>
    <w:rsid w:val="009D3BEB"/>
    <w:rsid w:val="009E3152"/>
    <w:rsid w:val="00A022D4"/>
    <w:rsid w:val="00A40E51"/>
    <w:rsid w:val="00A51C23"/>
    <w:rsid w:val="00A64376"/>
    <w:rsid w:val="00A823F8"/>
    <w:rsid w:val="00AB209C"/>
    <w:rsid w:val="00AC3419"/>
    <w:rsid w:val="00B27575"/>
    <w:rsid w:val="00B45265"/>
    <w:rsid w:val="00BB53B5"/>
    <w:rsid w:val="00BB61B6"/>
    <w:rsid w:val="00BC233A"/>
    <w:rsid w:val="00BF7BDB"/>
    <w:rsid w:val="00C104C1"/>
    <w:rsid w:val="00C33610"/>
    <w:rsid w:val="00C47186"/>
    <w:rsid w:val="00C50BF3"/>
    <w:rsid w:val="00C755A7"/>
    <w:rsid w:val="00C814CD"/>
    <w:rsid w:val="00C84900"/>
    <w:rsid w:val="00CE305B"/>
    <w:rsid w:val="00D244F4"/>
    <w:rsid w:val="00D368A3"/>
    <w:rsid w:val="00D45861"/>
    <w:rsid w:val="00D46F41"/>
    <w:rsid w:val="00D8189C"/>
    <w:rsid w:val="00D82539"/>
    <w:rsid w:val="00DB744D"/>
    <w:rsid w:val="00DC15E7"/>
    <w:rsid w:val="00DD62E6"/>
    <w:rsid w:val="00DF6D2F"/>
    <w:rsid w:val="00DF73E8"/>
    <w:rsid w:val="00E0106E"/>
    <w:rsid w:val="00E05218"/>
    <w:rsid w:val="00E301F1"/>
    <w:rsid w:val="00E374A4"/>
    <w:rsid w:val="00E558AE"/>
    <w:rsid w:val="00E61351"/>
    <w:rsid w:val="00E72843"/>
    <w:rsid w:val="00E72F8E"/>
    <w:rsid w:val="00E95F43"/>
    <w:rsid w:val="00EC496E"/>
    <w:rsid w:val="00EE084C"/>
    <w:rsid w:val="00EE17C6"/>
    <w:rsid w:val="00F0268C"/>
    <w:rsid w:val="00F17004"/>
    <w:rsid w:val="00F32A93"/>
    <w:rsid w:val="00F51D7B"/>
    <w:rsid w:val="00F65362"/>
    <w:rsid w:val="00F670DD"/>
    <w:rsid w:val="00FE630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69A21"/>
  <w15:docId w15:val="{47EEB9A7-75CA-43BD-BC35-2ACF08EA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68</cp:revision>
  <dcterms:created xsi:type="dcterms:W3CDTF">2022-08-16T07:57:00Z</dcterms:created>
  <dcterms:modified xsi:type="dcterms:W3CDTF">2025-10-22T03:15:00Z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