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DE5" w:rsidRDefault="00A77DE5" w:rsidP="002A741A">
      <w:pPr>
        <w:spacing w:line="520" w:lineRule="exact"/>
        <w:ind w:right="848"/>
        <w:jc w:val="center"/>
        <w:rPr>
          <w:rFonts w:ascii="宋体" w:hAnsi="宋体" w:cs="宋体"/>
          <w:b/>
          <w:bCs/>
          <w:sz w:val="24"/>
        </w:rPr>
      </w:pPr>
      <w:r>
        <w:rPr>
          <w:rFonts w:ascii="宋体" w:hAnsi="宋体" w:cs="宋体" w:hint="eastAsia"/>
          <w:b/>
          <w:bCs/>
          <w:sz w:val="24"/>
        </w:rPr>
        <w:t>证券代码：</w:t>
      </w:r>
      <w:r w:rsidR="0071751A">
        <w:rPr>
          <w:rFonts w:ascii="宋体" w:hAnsi="宋体" w:cs="宋体"/>
          <w:b/>
          <w:bCs/>
          <w:sz w:val="24"/>
        </w:rPr>
        <w:t xml:space="preserve">600971   </w:t>
      </w:r>
      <w:r>
        <w:rPr>
          <w:rFonts w:ascii="宋体" w:hAnsi="宋体" w:cs="宋体"/>
          <w:b/>
          <w:bCs/>
          <w:sz w:val="24"/>
        </w:rPr>
        <w:t xml:space="preserve">   </w:t>
      </w:r>
      <w:r>
        <w:rPr>
          <w:rFonts w:ascii="宋体" w:hAnsi="宋体" w:cs="宋体" w:hint="eastAsia"/>
          <w:b/>
          <w:bCs/>
          <w:sz w:val="24"/>
        </w:rPr>
        <w:t>证券简称：恒源煤电</w:t>
      </w:r>
      <w:r>
        <w:rPr>
          <w:rFonts w:ascii="宋体" w:hAnsi="宋体" w:cs="宋体"/>
          <w:b/>
          <w:bCs/>
          <w:sz w:val="24"/>
        </w:rPr>
        <w:t xml:space="preserve">   </w:t>
      </w:r>
      <w:r w:rsidR="0071751A">
        <w:rPr>
          <w:rFonts w:ascii="宋体" w:hAnsi="宋体" w:cs="宋体"/>
          <w:b/>
          <w:bCs/>
          <w:sz w:val="24"/>
        </w:rPr>
        <w:t xml:space="preserve">  </w:t>
      </w:r>
      <w:r>
        <w:rPr>
          <w:rFonts w:ascii="宋体" w:hAnsi="宋体" w:cs="宋体"/>
          <w:b/>
          <w:bCs/>
          <w:sz w:val="24"/>
        </w:rPr>
        <w:t xml:space="preserve"> </w:t>
      </w:r>
      <w:r w:rsidRPr="00FF7CB2">
        <w:rPr>
          <w:rFonts w:ascii="宋体" w:hAnsi="宋体" w:cs="宋体" w:hint="eastAsia"/>
          <w:b/>
          <w:bCs/>
          <w:sz w:val="24"/>
        </w:rPr>
        <w:t>公告编号：</w:t>
      </w:r>
      <w:r w:rsidRPr="00FF7CB2">
        <w:rPr>
          <w:rFonts w:ascii="宋体" w:hAnsi="宋体" w:cs="宋体"/>
          <w:b/>
          <w:bCs/>
          <w:sz w:val="24"/>
        </w:rPr>
        <w:t>20</w:t>
      </w:r>
      <w:r w:rsidRPr="00FF7CB2">
        <w:rPr>
          <w:rFonts w:ascii="宋体" w:hAnsi="宋体" w:cs="宋体" w:hint="eastAsia"/>
          <w:b/>
          <w:bCs/>
          <w:sz w:val="24"/>
        </w:rPr>
        <w:t>2</w:t>
      </w:r>
      <w:r w:rsidR="00C876C8">
        <w:rPr>
          <w:rFonts w:ascii="宋体" w:hAnsi="宋体" w:cs="宋体"/>
          <w:b/>
          <w:bCs/>
          <w:sz w:val="24"/>
        </w:rPr>
        <w:t>6</w:t>
      </w:r>
      <w:r w:rsidRPr="00FF7CB2">
        <w:rPr>
          <w:rFonts w:ascii="宋体" w:hAnsi="宋体" w:cs="宋体"/>
          <w:b/>
          <w:bCs/>
          <w:color w:val="000000"/>
          <w:sz w:val="24"/>
        </w:rPr>
        <w:t>-</w:t>
      </w:r>
      <w:r w:rsidR="00360EFD">
        <w:rPr>
          <w:rFonts w:ascii="宋体" w:hAnsi="宋体" w:cs="宋体"/>
          <w:b/>
          <w:bCs/>
          <w:color w:val="000000"/>
          <w:sz w:val="24"/>
        </w:rPr>
        <w:t>005</w:t>
      </w:r>
      <w:r w:rsidR="00C876C8">
        <w:rPr>
          <w:rFonts w:ascii="宋体" w:hAnsi="宋体" w:cs="宋体"/>
          <w:b/>
          <w:bCs/>
          <w:color w:val="000000"/>
          <w:sz w:val="24"/>
        </w:rPr>
        <w:t xml:space="preserve"> </w:t>
      </w:r>
    </w:p>
    <w:p w:rsidR="00A77DE5" w:rsidRPr="00793DB5" w:rsidRDefault="00A77DE5" w:rsidP="002A741A">
      <w:pPr>
        <w:spacing w:line="520" w:lineRule="exact"/>
        <w:jc w:val="center"/>
        <w:rPr>
          <w:rFonts w:ascii="方正小标宋简体" w:eastAsia="方正小标宋简体"/>
          <w:color w:val="FF0000"/>
          <w:sz w:val="36"/>
          <w:szCs w:val="36"/>
        </w:rPr>
      </w:pPr>
      <w:r w:rsidRPr="00793DB5">
        <w:rPr>
          <w:rFonts w:ascii="方正小标宋简体" w:eastAsia="方正小标宋简体" w:hint="eastAsia"/>
          <w:color w:val="FF0000"/>
          <w:sz w:val="36"/>
          <w:szCs w:val="36"/>
        </w:rPr>
        <w:t>安徽恒源煤电股份有限公司</w:t>
      </w:r>
    </w:p>
    <w:p w:rsidR="00C876C8" w:rsidRPr="00793DB5" w:rsidRDefault="00C876C8" w:rsidP="002A741A">
      <w:pPr>
        <w:autoSpaceDE w:val="0"/>
        <w:autoSpaceDN w:val="0"/>
        <w:adjustRightInd w:val="0"/>
        <w:spacing w:line="520" w:lineRule="exact"/>
        <w:ind w:firstLineChars="200" w:firstLine="720"/>
        <w:jc w:val="left"/>
        <w:rPr>
          <w:rFonts w:ascii="方正小标宋简体" w:eastAsia="方正小标宋简体"/>
          <w:color w:val="FF0000"/>
          <w:sz w:val="36"/>
          <w:szCs w:val="36"/>
        </w:rPr>
      </w:pPr>
      <w:r w:rsidRPr="00793DB5">
        <w:rPr>
          <w:rFonts w:ascii="方正小标宋简体" w:eastAsia="方正小标宋简体" w:hint="eastAsia"/>
          <w:color w:val="FF0000"/>
          <w:sz w:val="36"/>
          <w:szCs w:val="36"/>
        </w:rPr>
        <w:t>关于预计 2026 年度日常关联交易的公告</w:t>
      </w:r>
    </w:p>
    <w:p w:rsidR="00A77DE5" w:rsidRDefault="00A77DE5" w:rsidP="002A741A">
      <w:pPr>
        <w:autoSpaceDE w:val="0"/>
        <w:autoSpaceDN w:val="0"/>
        <w:adjustRightInd w:val="0"/>
        <w:spacing w:line="520" w:lineRule="exact"/>
        <w:ind w:firstLineChars="200" w:firstLine="560"/>
        <w:jc w:val="left"/>
        <w:rPr>
          <w:rFonts w:eastAsia="楷体_GB2312"/>
          <w:sz w:val="28"/>
          <w:szCs w:val="20"/>
        </w:rPr>
      </w:pPr>
      <w:r w:rsidRPr="00462750">
        <w:rPr>
          <w:rFonts w:eastAsia="楷体_GB2312"/>
          <w:sz w:val="28"/>
          <w:szCs w:val="20"/>
        </w:rPr>
        <w:t>本公司董事会及全体董事保证本公告内容不存在任何虚假记载、误导性陈述或者重大遗漏，并对其内容的真实性、准确性和完整性承担个别及连带责任。</w:t>
      </w:r>
    </w:p>
    <w:p w:rsidR="00072A9C" w:rsidRPr="00D23B09" w:rsidRDefault="00072A9C" w:rsidP="002A741A">
      <w:pPr>
        <w:spacing w:line="520" w:lineRule="exact"/>
        <w:ind w:firstLineChars="200" w:firstLine="600"/>
        <w:rPr>
          <w:rFonts w:ascii="黑体" w:eastAsia="黑体" w:hAnsi="黑体"/>
          <w:color w:val="000000" w:themeColor="text1"/>
          <w:sz w:val="30"/>
          <w:szCs w:val="30"/>
        </w:rPr>
      </w:pPr>
      <w:r w:rsidRPr="00D23B09">
        <w:rPr>
          <w:rFonts w:ascii="黑体" w:eastAsia="黑体" w:hAnsi="黑体" w:hint="eastAsia"/>
          <w:color w:val="000000" w:themeColor="text1"/>
          <w:sz w:val="30"/>
          <w:szCs w:val="30"/>
        </w:rPr>
        <w:t>重要内容提示：</w:t>
      </w:r>
    </w:p>
    <w:p w:rsidR="00072A9C" w:rsidRPr="00D23B09" w:rsidRDefault="00072A9C" w:rsidP="002A741A">
      <w:pPr>
        <w:spacing w:line="520" w:lineRule="exact"/>
        <w:ind w:firstLineChars="200" w:firstLine="600"/>
        <w:rPr>
          <w:rFonts w:ascii="仿宋_GB2312" w:eastAsia="仿宋_GB2312" w:hAnsiTheme="minorEastAsia"/>
          <w:sz w:val="30"/>
          <w:szCs w:val="30"/>
        </w:rPr>
      </w:pPr>
      <w:r w:rsidRPr="00D23B09">
        <w:rPr>
          <w:rFonts w:ascii="仿宋_GB2312" w:eastAsia="仿宋_GB2312" w:hAnsiTheme="minorEastAsia" w:hint="eastAsia"/>
          <w:color w:val="000000" w:themeColor="text1"/>
          <w:sz w:val="30"/>
          <w:szCs w:val="30"/>
        </w:rPr>
        <w:t xml:space="preserve">● </w:t>
      </w:r>
      <w:r w:rsidR="00C876C8" w:rsidRPr="00D23B09">
        <w:rPr>
          <w:rFonts w:ascii="仿宋_GB2312" w:eastAsia="仿宋_GB2312" w:hAnsiTheme="minorEastAsia" w:hint="eastAsia"/>
          <w:sz w:val="30"/>
          <w:szCs w:val="30"/>
        </w:rPr>
        <w:t>本次日常关联交易预计事项需提交公司股东</w:t>
      </w:r>
      <w:r w:rsidRPr="00D23B09">
        <w:rPr>
          <w:rFonts w:ascii="仿宋_GB2312" w:eastAsia="仿宋_GB2312" w:hAnsiTheme="minorEastAsia" w:hint="eastAsia"/>
          <w:sz w:val="30"/>
          <w:szCs w:val="30"/>
        </w:rPr>
        <w:t>会审议；</w:t>
      </w:r>
    </w:p>
    <w:p w:rsidR="00072A9C" w:rsidRPr="00D23B09" w:rsidRDefault="00072A9C" w:rsidP="002A741A">
      <w:pPr>
        <w:spacing w:line="520" w:lineRule="exact"/>
        <w:ind w:firstLineChars="200" w:firstLine="600"/>
        <w:rPr>
          <w:rFonts w:ascii="仿宋_GB2312" w:eastAsia="仿宋_GB2312" w:hAnsiTheme="minorEastAsia"/>
          <w:sz w:val="30"/>
          <w:szCs w:val="30"/>
        </w:rPr>
      </w:pPr>
      <w:r w:rsidRPr="00D23B09">
        <w:rPr>
          <w:rFonts w:ascii="仿宋_GB2312" w:eastAsia="仿宋_GB2312" w:hAnsiTheme="minorEastAsia" w:hint="eastAsia"/>
          <w:color w:val="000000" w:themeColor="text1"/>
          <w:sz w:val="30"/>
          <w:szCs w:val="30"/>
        </w:rPr>
        <w:t xml:space="preserve">● </w:t>
      </w:r>
      <w:r w:rsidRPr="00D23B09">
        <w:rPr>
          <w:rFonts w:ascii="仿宋_GB2312" w:eastAsia="仿宋_GB2312" w:hAnsiTheme="minorEastAsia" w:hint="eastAsia"/>
          <w:sz w:val="30"/>
          <w:szCs w:val="30"/>
        </w:rPr>
        <w:t>本次日常关联交易预计事项为公司及下属子公司的正常业务开展，不会对关联方形成依赖。</w:t>
      </w:r>
    </w:p>
    <w:p w:rsidR="00072A9C" w:rsidRPr="00D23B09" w:rsidRDefault="00072A9C" w:rsidP="00D23B09">
      <w:pPr>
        <w:spacing w:line="520" w:lineRule="exact"/>
        <w:ind w:firstLineChars="200" w:firstLine="600"/>
        <w:rPr>
          <w:rFonts w:ascii="黑体" w:eastAsia="黑体" w:hAnsi="黑体"/>
          <w:color w:val="000000" w:themeColor="text1"/>
          <w:sz w:val="30"/>
          <w:szCs w:val="30"/>
        </w:rPr>
      </w:pPr>
      <w:r w:rsidRPr="00D23B09">
        <w:rPr>
          <w:rFonts w:ascii="黑体" w:eastAsia="黑体" w:hAnsi="黑体" w:hint="eastAsia"/>
          <w:color w:val="000000" w:themeColor="text1"/>
          <w:sz w:val="30"/>
          <w:szCs w:val="30"/>
        </w:rPr>
        <w:t>一、日常关联交易基本情况</w:t>
      </w:r>
    </w:p>
    <w:p w:rsidR="00072A9C" w:rsidRPr="00D23B09" w:rsidRDefault="00072A9C" w:rsidP="00072A9C">
      <w:pPr>
        <w:spacing w:line="520" w:lineRule="exact"/>
        <w:ind w:firstLineChars="200" w:firstLine="600"/>
        <w:rPr>
          <w:rFonts w:ascii="仿宋_GB2312" w:eastAsia="仿宋_GB2312" w:hAnsiTheme="minorEastAsia"/>
          <w:sz w:val="30"/>
          <w:szCs w:val="30"/>
        </w:rPr>
      </w:pPr>
      <w:r w:rsidRPr="00D23B09">
        <w:rPr>
          <w:rFonts w:ascii="仿宋_GB2312" w:eastAsia="仿宋_GB2312" w:hAnsiTheme="minorEastAsia" w:hint="eastAsia"/>
          <w:sz w:val="30"/>
          <w:szCs w:val="30"/>
        </w:rPr>
        <w:t>（一）日常关联交易履行的审议程序</w:t>
      </w:r>
    </w:p>
    <w:p w:rsidR="00072A9C" w:rsidRPr="00D23B09" w:rsidRDefault="00072A9C" w:rsidP="00072A9C">
      <w:pPr>
        <w:spacing w:line="520" w:lineRule="exact"/>
        <w:ind w:firstLineChars="200" w:firstLine="600"/>
        <w:rPr>
          <w:rFonts w:ascii="仿宋_GB2312" w:eastAsia="仿宋_GB2312" w:hAnsiTheme="minorEastAsia"/>
          <w:sz w:val="30"/>
          <w:szCs w:val="30"/>
        </w:rPr>
      </w:pPr>
      <w:r w:rsidRPr="00D23B09">
        <w:rPr>
          <w:rFonts w:ascii="仿宋_GB2312" w:eastAsia="仿宋_GB2312" w:hAnsiTheme="minorEastAsia" w:hint="eastAsia"/>
          <w:sz w:val="30"/>
          <w:szCs w:val="30"/>
        </w:rPr>
        <w:t>202</w:t>
      </w:r>
      <w:r w:rsidR="0071751A">
        <w:rPr>
          <w:rFonts w:ascii="仿宋_GB2312" w:eastAsia="仿宋_GB2312" w:hAnsiTheme="minorEastAsia"/>
          <w:sz w:val="30"/>
          <w:szCs w:val="30"/>
        </w:rPr>
        <w:t>6</w:t>
      </w:r>
      <w:r w:rsidRPr="00D23B09">
        <w:rPr>
          <w:rFonts w:ascii="仿宋_GB2312" w:eastAsia="仿宋_GB2312" w:hAnsiTheme="minorEastAsia" w:hint="eastAsia"/>
          <w:sz w:val="30"/>
          <w:szCs w:val="30"/>
        </w:rPr>
        <w:t>年</w:t>
      </w:r>
      <w:r w:rsidR="00C423A8" w:rsidRPr="00D23B09">
        <w:rPr>
          <w:rFonts w:ascii="仿宋_GB2312" w:eastAsia="仿宋_GB2312" w:hAnsiTheme="minorEastAsia" w:hint="eastAsia"/>
          <w:sz w:val="30"/>
          <w:szCs w:val="30"/>
        </w:rPr>
        <w:t>1</w:t>
      </w:r>
      <w:r w:rsidRPr="00D23B09">
        <w:rPr>
          <w:rFonts w:ascii="仿宋_GB2312" w:eastAsia="仿宋_GB2312" w:hAnsiTheme="minorEastAsia" w:hint="eastAsia"/>
          <w:sz w:val="30"/>
          <w:szCs w:val="30"/>
        </w:rPr>
        <w:t>月</w:t>
      </w:r>
      <w:r w:rsidR="00D23B09">
        <w:rPr>
          <w:rFonts w:ascii="仿宋_GB2312" w:eastAsia="仿宋_GB2312" w:hAnsiTheme="minorEastAsia"/>
          <w:sz w:val="30"/>
          <w:szCs w:val="30"/>
        </w:rPr>
        <w:t>28</w:t>
      </w:r>
      <w:r w:rsidRPr="00D23B09">
        <w:rPr>
          <w:rFonts w:ascii="仿宋_GB2312" w:eastAsia="仿宋_GB2312" w:hAnsiTheme="minorEastAsia" w:hint="eastAsia"/>
          <w:sz w:val="30"/>
          <w:szCs w:val="30"/>
        </w:rPr>
        <w:t>日，公司202</w:t>
      </w:r>
      <w:r w:rsidR="00C423A8" w:rsidRPr="00D23B09">
        <w:rPr>
          <w:rFonts w:ascii="仿宋_GB2312" w:eastAsia="仿宋_GB2312" w:hAnsiTheme="minorEastAsia" w:hint="eastAsia"/>
          <w:sz w:val="30"/>
          <w:szCs w:val="30"/>
        </w:rPr>
        <w:t>6</w:t>
      </w:r>
      <w:r w:rsidRPr="00D23B09">
        <w:rPr>
          <w:rFonts w:ascii="仿宋_GB2312" w:eastAsia="仿宋_GB2312" w:hAnsiTheme="minorEastAsia" w:hint="eastAsia"/>
          <w:sz w:val="30"/>
          <w:szCs w:val="30"/>
        </w:rPr>
        <w:t>年第一次独立董事专门会议审议通过了</w:t>
      </w:r>
      <w:r w:rsidRPr="00D23B09">
        <w:rPr>
          <w:rFonts w:ascii="仿宋_GB2312" w:eastAsia="仿宋_GB2312" w:hAnsi="宋体" w:hint="eastAsia"/>
          <w:sz w:val="30"/>
          <w:szCs w:val="30"/>
        </w:rPr>
        <w:t>《</w:t>
      </w:r>
      <w:r w:rsidR="00C423A8" w:rsidRPr="00D23B09">
        <w:rPr>
          <w:rFonts w:ascii="仿宋_GB2312" w:eastAsia="仿宋_GB2312" w:hAnsi="宋体" w:hint="eastAsia"/>
          <w:sz w:val="30"/>
          <w:szCs w:val="30"/>
        </w:rPr>
        <w:t>关于预计恒源煤电2026年度日常关联交易的议案</w:t>
      </w:r>
      <w:r w:rsidRPr="00D23B09">
        <w:rPr>
          <w:rFonts w:ascii="仿宋_GB2312" w:eastAsia="仿宋_GB2312" w:hAnsi="宋体" w:hint="eastAsia"/>
          <w:sz w:val="30"/>
          <w:szCs w:val="30"/>
        </w:rPr>
        <w:t>》，</w:t>
      </w:r>
      <w:r w:rsidR="001E23FB">
        <w:rPr>
          <w:rFonts w:ascii="仿宋_GB2312" w:eastAsia="仿宋_GB2312" w:hAnsi="宋体" w:hint="eastAsia"/>
          <w:sz w:val="30"/>
          <w:szCs w:val="30"/>
        </w:rPr>
        <w:t>独立董事</w:t>
      </w:r>
      <w:r w:rsidRPr="00D23B09">
        <w:rPr>
          <w:rFonts w:ascii="仿宋_GB2312" w:eastAsia="仿宋_GB2312" w:hAnsi="宋体" w:hint="eastAsia"/>
          <w:sz w:val="30"/>
          <w:szCs w:val="30"/>
        </w:rPr>
        <w:t>认</w:t>
      </w:r>
      <w:r w:rsidRPr="00D23B09">
        <w:rPr>
          <w:rFonts w:ascii="仿宋_GB2312" w:eastAsia="仿宋_GB2312" w:hAnsiTheme="minorEastAsia" w:hint="eastAsia"/>
          <w:sz w:val="30"/>
          <w:szCs w:val="30"/>
        </w:rPr>
        <w:t>为公司</w:t>
      </w:r>
      <w:r w:rsidR="008909C0" w:rsidRPr="00D23B09">
        <w:rPr>
          <w:rFonts w:ascii="仿宋_GB2312" w:eastAsia="仿宋_GB2312" w:hAnsiTheme="minorEastAsia" w:hint="eastAsia"/>
          <w:sz w:val="30"/>
          <w:szCs w:val="30"/>
        </w:rPr>
        <w:t>202</w:t>
      </w:r>
      <w:r w:rsidR="00C423A8" w:rsidRPr="00D23B09">
        <w:rPr>
          <w:rFonts w:ascii="仿宋_GB2312" w:eastAsia="仿宋_GB2312" w:hAnsiTheme="minorEastAsia" w:hint="eastAsia"/>
          <w:sz w:val="30"/>
          <w:szCs w:val="30"/>
        </w:rPr>
        <w:t>5</w:t>
      </w:r>
      <w:r w:rsidR="008909C0" w:rsidRPr="00D23B09">
        <w:rPr>
          <w:rFonts w:ascii="仿宋_GB2312" w:eastAsia="仿宋_GB2312" w:hAnsiTheme="minorEastAsia" w:hint="eastAsia"/>
          <w:sz w:val="30"/>
          <w:szCs w:val="30"/>
        </w:rPr>
        <w:t>年度</w:t>
      </w:r>
      <w:r w:rsidRPr="00D23B09">
        <w:rPr>
          <w:rFonts w:ascii="仿宋_GB2312" w:eastAsia="仿宋_GB2312" w:hAnsiTheme="minorEastAsia" w:hint="eastAsia"/>
          <w:sz w:val="30"/>
          <w:szCs w:val="30"/>
        </w:rPr>
        <w:t>内发生的关联交易事项均遵守了公开、公</w:t>
      </w:r>
      <w:r w:rsidR="0071751A">
        <w:rPr>
          <w:rFonts w:ascii="仿宋_GB2312" w:eastAsia="仿宋_GB2312" w:hAnsiTheme="minorEastAsia" w:hint="eastAsia"/>
          <w:sz w:val="30"/>
          <w:szCs w:val="30"/>
        </w:rPr>
        <w:t>平、公正、自愿、诚信的原则，不存在损害公司及公司股东利益的情形；</w:t>
      </w:r>
      <w:r w:rsidRPr="00D23B09">
        <w:rPr>
          <w:rFonts w:ascii="仿宋_GB2312" w:eastAsia="仿宋_GB2312" w:hAnsiTheme="minorEastAsia" w:hint="eastAsia"/>
          <w:sz w:val="30"/>
          <w:szCs w:val="30"/>
        </w:rPr>
        <w:t>公司对202</w:t>
      </w:r>
      <w:r w:rsidR="00C423A8" w:rsidRPr="00D23B09">
        <w:rPr>
          <w:rFonts w:ascii="仿宋_GB2312" w:eastAsia="仿宋_GB2312" w:hAnsiTheme="minorEastAsia" w:hint="eastAsia"/>
          <w:sz w:val="30"/>
          <w:szCs w:val="30"/>
        </w:rPr>
        <w:t>6</w:t>
      </w:r>
      <w:r w:rsidRPr="00D23B09">
        <w:rPr>
          <w:rFonts w:ascii="仿宋_GB2312" w:eastAsia="仿宋_GB2312" w:hAnsiTheme="minorEastAsia" w:hint="eastAsia"/>
          <w:sz w:val="30"/>
          <w:szCs w:val="30"/>
        </w:rPr>
        <w:t>年日常关联交易进行了合理的预计，这些日常关联交易事项是公司和关联方正常生产经营所需</w:t>
      </w:r>
      <w:r w:rsidR="008909C0" w:rsidRPr="00D23B09">
        <w:rPr>
          <w:rFonts w:ascii="仿宋_GB2312" w:eastAsia="仿宋_GB2312" w:hAnsiTheme="minorEastAsia" w:hint="eastAsia"/>
          <w:sz w:val="30"/>
          <w:szCs w:val="30"/>
        </w:rPr>
        <w:t>，</w:t>
      </w:r>
      <w:r w:rsidRPr="00D23B09">
        <w:rPr>
          <w:rFonts w:ascii="仿宋_GB2312" w:eastAsia="仿宋_GB2312" w:hAnsiTheme="minorEastAsia" w:hint="eastAsia"/>
          <w:sz w:val="30"/>
          <w:szCs w:val="30"/>
        </w:rPr>
        <w:t>交易双方遵循了自愿、等价、有偿的原则</w:t>
      </w:r>
      <w:r w:rsidR="008909C0" w:rsidRPr="00D23B09">
        <w:rPr>
          <w:rFonts w:ascii="仿宋_GB2312" w:eastAsia="仿宋_GB2312" w:hAnsiTheme="minorEastAsia" w:hint="eastAsia"/>
          <w:sz w:val="30"/>
          <w:szCs w:val="30"/>
        </w:rPr>
        <w:t>，</w:t>
      </w:r>
      <w:r w:rsidRPr="00D23B09">
        <w:rPr>
          <w:rFonts w:ascii="仿宋_GB2312" w:eastAsia="仿宋_GB2312" w:hAnsiTheme="minorEastAsia" w:hint="eastAsia"/>
          <w:sz w:val="30"/>
          <w:szCs w:val="30"/>
        </w:rPr>
        <w:t>交易价格公允，体现了公平、公正、公开的原则，符合公司和全体股东的利益，没有损害公司及中小股东的利益</w:t>
      </w:r>
      <w:r w:rsidR="008909C0" w:rsidRPr="00D23B09">
        <w:rPr>
          <w:rFonts w:ascii="仿宋_GB2312" w:eastAsia="仿宋_GB2312" w:hAnsiTheme="minorEastAsia" w:hint="eastAsia"/>
          <w:sz w:val="30"/>
          <w:szCs w:val="30"/>
        </w:rPr>
        <w:t>情形</w:t>
      </w:r>
      <w:r w:rsidRPr="00D23B09">
        <w:rPr>
          <w:rFonts w:ascii="仿宋_GB2312" w:eastAsia="仿宋_GB2312" w:hAnsiTheme="minorEastAsia" w:hint="eastAsia"/>
          <w:sz w:val="30"/>
          <w:szCs w:val="30"/>
        </w:rPr>
        <w:t>。</w:t>
      </w:r>
    </w:p>
    <w:p w:rsidR="00072A9C" w:rsidRPr="00D23B09" w:rsidRDefault="00072A9C" w:rsidP="00072A9C">
      <w:pPr>
        <w:spacing w:line="520" w:lineRule="exact"/>
        <w:ind w:firstLineChars="200" w:firstLine="600"/>
        <w:rPr>
          <w:rFonts w:ascii="仿宋_GB2312" w:eastAsia="仿宋_GB2312" w:hAnsiTheme="minorEastAsia"/>
          <w:sz w:val="30"/>
          <w:szCs w:val="30"/>
        </w:rPr>
      </w:pPr>
      <w:r w:rsidRPr="00D23B09">
        <w:rPr>
          <w:rFonts w:ascii="仿宋_GB2312" w:eastAsia="仿宋_GB2312" w:hAnsiTheme="minorEastAsia" w:hint="eastAsia"/>
          <w:sz w:val="30"/>
          <w:szCs w:val="30"/>
        </w:rPr>
        <w:t>202</w:t>
      </w:r>
      <w:r w:rsidR="00C423A8" w:rsidRPr="00D23B09">
        <w:rPr>
          <w:rFonts w:ascii="仿宋_GB2312" w:eastAsia="仿宋_GB2312" w:hAnsiTheme="minorEastAsia" w:hint="eastAsia"/>
          <w:sz w:val="30"/>
          <w:szCs w:val="30"/>
        </w:rPr>
        <w:t>6</w:t>
      </w:r>
      <w:r w:rsidRPr="00D23B09">
        <w:rPr>
          <w:rFonts w:ascii="仿宋_GB2312" w:eastAsia="仿宋_GB2312" w:hAnsiTheme="minorEastAsia" w:hint="eastAsia"/>
          <w:sz w:val="30"/>
          <w:szCs w:val="30"/>
        </w:rPr>
        <w:t>年</w:t>
      </w:r>
      <w:r w:rsidR="00C423A8" w:rsidRPr="00D23B09">
        <w:rPr>
          <w:rFonts w:ascii="仿宋_GB2312" w:eastAsia="仿宋_GB2312" w:hAnsiTheme="minorEastAsia" w:hint="eastAsia"/>
          <w:sz w:val="30"/>
          <w:szCs w:val="30"/>
        </w:rPr>
        <w:t>1</w:t>
      </w:r>
      <w:r w:rsidRPr="00D23B09">
        <w:rPr>
          <w:rFonts w:ascii="仿宋_GB2312" w:eastAsia="仿宋_GB2312" w:hAnsiTheme="minorEastAsia" w:hint="eastAsia"/>
          <w:sz w:val="30"/>
          <w:szCs w:val="30"/>
        </w:rPr>
        <w:t>月</w:t>
      </w:r>
      <w:r w:rsidR="0071751A">
        <w:rPr>
          <w:rFonts w:ascii="仿宋_GB2312" w:eastAsia="仿宋_GB2312" w:hAnsiTheme="minorEastAsia"/>
          <w:sz w:val="30"/>
          <w:szCs w:val="30"/>
        </w:rPr>
        <w:t>29</w:t>
      </w:r>
      <w:r w:rsidRPr="00D23B09">
        <w:rPr>
          <w:rFonts w:ascii="仿宋_GB2312" w:eastAsia="仿宋_GB2312" w:hAnsiTheme="minorEastAsia" w:hint="eastAsia"/>
          <w:sz w:val="30"/>
          <w:szCs w:val="30"/>
        </w:rPr>
        <w:t>日，公司第八届董事会第</w:t>
      </w:r>
      <w:r w:rsidR="00C423A8" w:rsidRPr="00D23B09">
        <w:rPr>
          <w:rFonts w:ascii="仿宋_GB2312" w:eastAsia="仿宋_GB2312" w:hAnsiTheme="minorEastAsia" w:hint="eastAsia"/>
          <w:sz w:val="30"/>
          <w:szCs w:val="30"/>
        </w:rPr>
        <w:t>二十二</w:t>
      </w:r>
      <w:r w:rsidRPr="00D23B09">
        <w:rPr>
          <w:rFonts w:ascii="仿宋_GB2312" w:eastAsia="仿宋_GB2312" w:hAnsiTheme="minorEastAsia" w:hint="eastAsia"/>
          <w:sz w:val="30"/>
          <w:szCs w:val="30"/>
        </w:rPr>
        <w:t>次会议以</w:t>
      </w:r>
      <w:r w:rsidR="00C423A8" w:rsidRPr="00D23B09">
        <w:rPr>
          <w:rFonts w:ascii="仿宋_GB2312" w:eastAsia="仿宋_GB2312" w:hAnsiTheme="minorEastAsia" w:hint="eastAsia"/>
          <w:sz w:val="30"/>
          <w:szCs w:val="30"/>
        </w:rPr>
        <w:t>6</w:t>
      </w:r>
      <w:r w:rsidRPr="00D23B09">
        <w:rPr>
          <w:rFonts w:ascii="仿宋_GB2312" w:eastAsia="仿宋_GB2312" w:hAnsiTheme="minorEastAsia" w:hint="eastAsia"/>
          <w:sz w:val="30"/>
          <w:szCs w:val="30"/>
        </w:rPr>
        <w:t>票同意、0票反对、0票弃权审议通过了</w:t>
      </w:r>
      <w:r w:rsidRPr="00D23B09">
        <w:rPr>
          <w:rFonts w:ascii="仿宋_GB2312" w:eastAsia="仿宋_GB2312" w:hAnsi="宋体" w:hint="eastAsia"/>
          <w:sz w:val="30"/>
          <w:szCs w:val="30"/>
        </w:rPr>
        <w:t>《</w:t>
      </w:r>
      <w:r w:rsidR="00C423A8" w:rsidRPr="00D23B09">
        <w:rPr>
          <w:rFonts w:ascii="仿宋_GB2312" w:eastAsia="仿宋_GB2312" w:hAnsi="宋体" w:hint="eastAsia"/>
          <w:sz w:val="30"/>
          <w:szCs w:val="30"/>
        </w:rPr>
        <w:t>关于预计恒源煤电2026年度日常关联交易的议案</w:t>
      </w:r>
      <w:r w:rsidRPr="00D23B09">
        <w:rPr>
          <w:rFonts w:ascii="仿宋_GB2312" w:eastAsia="仿宋_GB2312" w:hAnsi="宋体" w:hint="eastAsia"/>
          <w:sz w:val="30"/>
          <w:szCs w:val="30"/>
        </w:rPr>
        <w:t>》，关联董事杨林、陈稼轩回避了表决。</w:t>
      </w:r>
    </w:p>
    <w:p w:rsidR="00072A9C" w:rsidRPr="00D23B09" w:rsidRDefault="00B44C2B" w:rsidP="002A741A">
      <w:pPr>
        <w:spacing w:line="520" w:lineRule="exact"/>
        <w:ind w:firstLineChars="200" w:firstLine="600"/>
        <w:rPr>
          <w:rFonts w:ascii="仿宋_GB2312" w:eastAsia="仿宋_GB2312" w:hAnsiTheme="minorEastAsia"/>
          <w:sz w:val="30"/>
          <w:szCs w:val="30"/>
        </w:rPr>
      </w:pPr>
      <w:r w:rsidRPr="00D23B09">
        <w:rPr>
          <w:rFonts w:ascii="仿宋_GB2312" w:eastAsia="仿宋_GB2312" w:hAnsiTheme="minorEastAsia" w:hint="eastAsia"/>
          <w:sz w:val="30"/>
          <w:szCs w:val="30"/>
        </w:rPr>
        <w:t>（二）</w:t>
      </w:r>
      <w:r w:rsidR="00DC105F" w:rsidRPr="00D23B09">
        <w:rPr>
          <w:rFonts w:ascii="仿宋_GB2312" w:eastAsia="仿宋_GB2312" w:hAnsiTheme="minorEastAsia" w:hint="eastAsia"/>
          <w:sz w:val="30"/>
          <w:szCs w:val="30"/>
        </w:rPr>
        <w:t>202</w:t>
      </w:r>
      <w:r w:rsidR="00C423A8" w:rsidRPr="00D23B09">
        <w:rPr>
          <w:rFonts w:ascii="仿宋_GB2312" w:eastAsia="仿宋_GB2312" w:hAnsiTheme="minorEastAsia" w:hint="eastAsia"/>
          <w:sz w:val="30"/>
          <w:szCs w:val="30"/>
        </w:rPr>
        <w:t>5</w:t>
      </w:r>
      <w:r w:rsidR="00DC105F" w:rsidRPr="00D23B09">
        <w:rPr>
          <w:rFonts w:ascii="仿宋_GB2312" w:eastAsia="仿宋_GB2312" w:hAnsiTheme="minorEastAsia" w:hint="eastAsia"/>
          <w:sz w:val="30"/>
          <w:szCs w:val="30"/>
        </w:rPr>
        <w:t>年</w:t>
      </w:r>
      <w:r w:rsidRPr="00D23B09">
        <w:rPr>
          <w:rFonts w:ascii="仿宋_GB2312" w:eastAsia="仿宋_GB2312" w:hAnsiTheme="minorEastAsia" w:hint="eastAsia"/>
          <w:sz w:val="30"/>
          <w:szCs w:val="30"/>
        </w:rPr>
        <w:t>日常关联交易预计和执行情况</w:t>
      </w:r>
    </w:p>
    <w:p w:rsidR="00C423A8" w:rsidRPr="00D23B09" w:rsidRDefault="00C423A8" w:rsidP="00C423A8">
      <w:pPr>
        <w:widowControl/>
        <w:spacing w:line="560" w:lineRule="exact"/>
        <w:ind w:firstLineChars="200" w:firstLine="600"/>
        <w:jc w:val="left"/>
        <w:rPr>
          <w:rFonts w:ascii="仿宋_GB2312" w:eastAsia="仿宋_GB2312" w:hAnsi="仿宋"/>
          <w:sz w:val="30"/>
          <w:szCs w:val="30"/>
        </w:rPr>
      </w:pPr>
      <w:r w:rsidRPr="00D23B09">
        <w:rPr>
          <w:rFonts w:ascii="仿宋_GB2312" w:eastAsia="仿宋_GB2312" w:hAnsi="仿宋" w:hint="eastAsia"/>
          <w:sz w:val="30"/>
          <w:szCs w:val="30"/>
        </w:rPr>
        <w:lastRenderedPageBreak/>
        <w:t>2025年预计公司日常关联交易预计金额合计63668.4万元，</w:t>
      </w:r>
      <w:r w:rsidRPr="00D23B09">
        <w:rPr>
          <w:rFonts w:ascii="仿宋_GB2312" w:eastAsia="仿宋_GB2312" w:hAnsi="Calibri" w:hint="eastAsia"/>
          <w:color w:val="000000"/>
          <w:sz w:val="30"/>
          <w:szCs w:val="30"/>
        </w:rPr>
        <w:t>实际发生日</w:t>
      </w:r>
      <w:r w:rsidRPr="00D23B09">
        <w:rPr>
          <w:rFonts w:ascii="仿宋_GB2312" w:eastAsia="仿宋_GB2312" w:hAnsi="Calibri" w:hint="eastAsia"/>
          <w:color w:val="000000" w:themeColor="text1"/>
          <w:sz w:val="30"/>
          <w:szCs w:val="30"/>
        </w:rPr>
        <w:t>常关联交易金额59024.6</w:t>
      </w:r>
      <w:r w:rsidR="00D62EBE" w:rsidRPr="00D23B09">
        <w:rPr>
          <w:rFonts w:ascii="仿宋_GB2312" w:eastAsia="仿宋_GB2312" w:hAnsi="Calibri" w:hint="eastAsia"/>
          <w:color w:val="000000" w:themeColor="text1"/>
          <w:sz w:val="30"/>
          <w:szCs w:val="30"/>
        </w:rPr>
        <w:t>1</w:t>
      </w:r>
      <w:r w:rsidRPr="00D23B09">
        <w:rPr>
          <w:rFonts w:ascii="仿宋_GB2312" w:eastAsia="仿宋_GB2312" w:hAnsi="Calibri" w:hint="eastAsia"/>
          <w:color w:val="000000" w:themeColor="text1"/>
          <w:sz w:val="30"/>
          <w:szCs w:val="30"/>
        </w:rPr>
        <w:t>万元,</w:t>
      </w:r>
      <w:r w:rsidRPr="00D23B09">
        <w:rPr>
          <w:rFonts w:ascii="仿宋_GB2312" w:eastAsia="仿宋_GB2312" w:hAnsi="仿宋" w:hint="eastAsia"/>
          <w:sz w:val="30"/>
          <w:szCs w:val="30"/>
        </w:rPr>
        <w:t>具体如下：</w:t>
      </w:r>
    </w:p>
    <w:p w:rsidR="00C423A8" w:rsidRPr="00D23B09" w:rsidRDefault="00C423A8" w:rsidP="00C423A8">
      <w:pPr>
        <w:ind w:firstLineChars="200" w:firstLine="600"/>
        <w:rPr>
          <w:rFonts w:ascii="仿宋_GB2312" w:eastAsia="仿宋_GB2312" w:hAnsi="Calibri"/>
          <w:color w:val="000000"/>
          <w:sz w:val="30"/>
          <w:szCs w:val="30"/>
        </w:rPr>
      </w:pPr>
      <w:r w:rsidRPr="00D23B09">
        <w:rPr>
          <w:rFonts w:ascii="仿宋_GB2312" w:eastAsia="仿宋_GB2312" w:hAnsi="Calibri" w:hint="eastAsia"/>
          <w:color w:val="000000"/>
          <w:sz w:val="30"/>
          <w:szCs w:val="30"/>
        </w:rPr>
        <w:t xml:space="preserve">1.采购商品/接受劳务情况表  </w:t>
      </w:r>
    </w:p>
    <w:tbl>
      <w:tblPr>
        <w:tblW w:w="5000" w:type="pct"/>
        <w:tblLook w:val="04A0" w:firstRow="1" w:lastRow="0" w:firstColumn="1" w:lastColumn="0" w:noHBand="0" w:noVBand="1"/>
      </w:tblPr>
      <w:tblGrid>
        <w:gridCol w:w="2943"/>
        <w:gridCol w:w="2025"/>
        <w:gridCol w:w="1873"/>
        <w:gridCol w:w="1681"/>
      </w:tblGrid>
      <w:tr w:rsidR="00ED03EB" w:rsidRPr="00D23B09" w:rsidTr="00ED03EB">
        <w:trPr>
          <w:trHeight w:val="285"/>
        </w:trPr>
        <w:tc>
          <w:tcPr>
            <w:tcW w:w="1727" w:type="pct"/>
            <w:tcBorders>
              <w:top w:val="single" w:sz="8" w:space="0" w:color="auto"/>
              <w:left w:val="single" w:sz="8" w:space="0" w:color="auto"/>
              <w:bottom w:val="single" w:sz="8" w:space="0" w:color="auto"/>
              <w:right w:val="single" w:sz="8" w:space="0" w:color="auto"/>
            </w:tcBorders>
            <w:vAlign w:val="center"/>
            <w:hideMark/>
          </w:tcPr>
          <w:p w:rsidR="00ED03EB" w:rsidRPr="00D23B09" w:rsidRDefault="00ED03EB" w:rsidP="00D23B09">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关联方</w:t>
            </w:r>
          </w:p>
        </w:tc>
        <w:tc>
          <w:tcPr>
            <w:tcW w:w="1188" w:type="pct"/>
            <w:tcBorders>
              <w:top w:val="single" w:sz="8" w:space="0" w:color="auto"/>
              <w:left w:val="nil"/>
              <w:bottom w:val="single" w:sz="8" w:space="0" w:color="auto"/>
              <w:right w:val="single" w:sz="8" w:space="0" w:color="auto"/>
            </w:tcBorders>
            <w:vAlign w:val="center"/>
            <w:hideMark/>
          </w:tcPr>
          <w:p w:rsidR="00ED03EB" w:rsidRPr="00D23B09" w:rsidRDefault="00ED03EB" w:rsidP="00D23B09">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关联交易内容（万元）</w:t>
            </w:r>
          </w:p>
        </w:tc>
        <w:tc>
          <w:tcPr>
            <w:tcW w:w="1099" w:type="pct"/>
            <w:tcBorders>
              <w:top w:val="single" w:sz="8" w:space="0" w:color="auto"/>
              <w:left w:val="single" w:sz="4" w:space="0" w:color="auto"/>
              <w:bottom w:val="single" w:sz="8" w:space="0" w:color="auto"/>
              <w:right w:val="single" w:sz="8" w:space="0" w:color="auto"/>
            </w:tcBorders>
            <w:vAlign w:val="center"/>
            <w:hideMark/>
          </w:tcPr>
          <w:p w:rsidR="00ED03EB" w:rsidRPr="00D23B09" w:rsidRDefault="00ED03EB" w:rsidP="00D23B09">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2025年预计发生金额（万元）</w:t>
            </w:r>
          </w:p>
        </w:tc>
        <w:tc>
          <w:tcPr>
            <w:tcW w:w="987" w:type="pct"/>
            <w:tcBorders>
              <w:top w:val="single" w:sz="8" w:space="0" w:color="auto"/>
              <w:left w:val="single" w:sz="4" w:space="0" w:color="auto"/>
              <w:bottom w:val="single" w:sz="8" w:space="0" w:color="auto"/>
              <w:right w:val="single" w:sz="8" w:space="0" w:color="auto"/>
            </w:tcBorders>
          </w:tcPr>
          <w:p w:rsidR="00ED03EB" w:rsidRPr="00D23B09" w:rsidRDefault="00ED03EB" w:rsidP="00D23B09">
            <w:pPr>
              <w:widowControl/>
              <w:spacing w:line="360" w:lineRule="exact"/>
              <w:jc w:val="center"/>
              <w:rPr>
                <w:rFonts w:ascii="仿宋_GB2312" w:eastAsia="仿宋_GB2312" w:hAnsi="仿宋" w:cs="宋体"/>
                <w:kern w:val="0"/>
                <w:sz w:val="28"/>
                <w:szCs w:val="28"/>
              </w:rPr>
            </w:pPr>
            <w:bookmarkStart w:id="0" w:name="OLE_LINK3"/>
            <w:bookmarkStart w:id="1" w:name="OLE_LINK4"/>
            <w:r w:rsidRPr="00D23B09">
              <w:rPr>
                <w:rFonts w:ascii="仿宋_GB2312" w:eastAsia="仿宋_GB2312" w:hAnsi="仿宋" w:cs="宋体" w:hint="eastAsia"/>
                <w:kern w:val="0"/>
                <w:sz w:val="28"/>
                <w:szCs w:val="28"/>
              </w:rPr>
              <w:t>2025年实际发生金额（万元）</w:t>
            </w:r>
            <w:bookmarkEnd w:id="0"/>
            <w:bookmarkEnd w:id="1"/>
          </w:p>
        </w:tc>
      </w:tr>
      <w:tr w:rsidR="00ED03EB" w:rsidRPr="00D23B09" w:rsidTr="00ED03EB">
        <w:trPr>
          <w:trHeight w:val="285"/>
        </w:trPr>
        <w:tc>
          <w:tcPr>
            <w:tcW w:w="1727" w:type="pct"/>
            <w:tcBorders>
              <w:top w:val="nil"/>
              <w:left w:val="single" w:sz="8" w:space="0" w:color="auto"/>
              <w:bottom w:val="single" w:sz="4" w:space="0" w:color="auto"/>
              <w:right w:val="single" w:sz="8" w:space="0" w:color="auto"/>
            </w:tcBorders>
            <w:vAlign w:val="center"/>
            <w:hideMark/>
          </w:tcPr>
          <w:p w:rsidR="00ED03EB" w:rsidRPr="00D23B09" w:rsidRDefault="00ED03EB" w:rsidP="00D23B09">
            <w:pPr>
              <w:spacing w:line="360" w:lineRule="exact"/>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安徽省华江海运有限公司</w:t>
            </w:r>
          </w:p>
        </w:tc>
        <w:tc>
          <w:tcPr>
            <w:tcW w:w="1188" w:type="pct"/>
            <w:tcBorders>
              <w:top w:val="nil"/>
              <w:left w:val="nil"/>
              <w:bottom w:val="single" w:sz="4" w:space="0" w:color="auto"/>
              <w:right w:val="single" w:sz="8" w:space="0" w:color="auto"/>
            </w:tcBorders>
            <w:vAlign w:val="center"/>
            <w:hideMark/>
          </w:tcPr>
          <w:p w:rsidR="00ED03EB" w:rsidRPr="00D23B09" w:rsidRDefault="00ED03EB" w:rsidP="00D23B09">
            <w:pPr>
              <w:spacing w:line="360" w:lineRule="exact"/>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运输服务</w:t>
            </w:r>
          </w:p>
        </w:tc>
        <w:tc>
          <w:tcPr>
            <w:tcW w:w="1099" w:type="pct"/>
            <w:tcBorders>
              <w:top w:val="nil"/>
              <w:left w:val="single" w:sz="4" w:space="0" w:color="auto"/>
              <w:bottom w:val="single" w:sz="4" w:space="0" w:color="auto"/>
              <w:right w:val="single" w:sz="8" w:space="0" w:color="auto"/>
            </w:tcBorders>
            <w:vAlign w:val="center"/>
            <w:hideMark/>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500</w:t>
            </w:r>
          </w:p>
        </w:tc>
        <w:tc>
          <w:tcPr>
            <w:tcW w:w="987" w:type="pct"/>
            <w:tcBorders>
              <w:top w:val="nil"/>
              <w:left w:val="single" w:sz="4" w:space="0" w:color="auto"/>
              <w:bottom w:val="single" w:sz="4" w:space="0" w:color="auto"/>
              <w:right w:val="single" w:sz="8" w:space="0" w:color="auto"/>
            </w:tcBorders>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262.63</w:t>
            </w:r>
          </w:p>
        </w:tc>
      </w:tr>
      <w:tr w:rsidR="00ED03EB" w:rsidRPr="00D23B09" w:rsidTr="00ED03EB">
        <w:trPr>
          <w:trHeight w:val="357"/>
        </w:trPr>
        <w:tc>
          <w:tcPr>
            <w:tcW w:w="1727" w:type="pct"/>
            <w:tcBorders>
              <w:top w:val="single" w:sz="4" w:space="0" w:color="auto"/>
              <w:left w:val="single" w:sz="4" w:space="0" w:color="auto"/>
              <w:bottom w:val="single" w:sz="4" w:space="0" w:color="auto"/>
              <w:right w:val="single" w:sz="4" w:space="0" w:color="auto"/>
            </w:tcBorders>
            <w:vAlign w:val="center"/>
            <w:hideMark/>
          </w:tcPr>
          <w:p w:rsidR="00ED03EB" w:rsidRPr="00D23B09" w:rsidRDefault="00ED03EB" w:rsidP="00D23B09">
            <w:pPr>
              <w:spacing w:line="360" w:lineRule="exact"/>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安徽省皖北煤电集团馨苑建筑工程有限公司</w:t>
            </w:r>
          </w:p>
        </w:tc>
        <w:tc>
          <w:tcPr>
            <w:tcW w:w="1188" w:type="pct"/>
            <w:tcBorders>
              <w:top w:val="single" w:sz="4" w:space="0" w:color="auto"/>
              <w:left w:val="single" w:sz="4" w:space="0" w:color="auto"/>
              <w:bottom w:val="single" w:sz="4" w:space="0" w:color="auto"/>
              <w:right w:val="single" w:sz="4" w:space="0" w:color="auto"/>
            </w:tcBorders>
            <w:vAlign w:val="center"/>
            <w:hideMark/>
          </w:tcPr>
          <w:p w:rsidR="00ED03EB" w:rsidRPr="00D23B09" w:rsidRDefault="00ED03EB" w:rsidP="00D23B09">
            <w:pPr>
              <w:spacing w:line="360" w:lineRule="exact"/>
              <w:jc w:val="left"/>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购买劳务</w:t>
            </w:r>
          </w:p>
        </w:tc>
        <w:tc>
          <w:tcPr>
            <w:tcW w:w="1099" w:type="pct"/>
            <w:tcBorders>
              <w:top w:val="single" w:sz="4" w:space="0" w:color="auto"/>
              <w:left w:val="single" w:sz="4" w:space="0" w:color="auto"/>
              <w:bottom w:val="single" w:sz="4" w:space="0" w:color="auto"/>
              <w:right w:val="single" w:sz="4" w:space="0" w:color="auto"/>
            </w:tcBorders>
            <w:vAlign w:val="center"/>
            <w:hideMark/>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916.35</w:t>
            </w:r>
          </w:p>
        </w:tc>
        <w:tc>
          <w:tcPr>
            <w:tcW w:w="987" w:type="pct"/>
            <w:tcBorders>
              <w:top w:val="single" w:sz="4" w:space="0" w:color="auto"/>
              <w:left w:val="single" w:sz="4" w:space="0" w:color="auto"/>
              <w:bottom w:val="single" w:sz="4" w:space="0" w:color="auto"/>
              <w:right w:val="single" w:sz="4" w:space="0" w:color="auto"/>
            </w:tcBorders>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1458.3</w:t>
            </w:r>
          </w:p>
        </w:tc>
      </w:tr>
      <w:tr w:rsidR="00ED03EB" w:rsidRPr="00D23B09" w:rsidTr="00ED03EB">
        <w:trPr>
          <w:trHeight w:val="285"/>
        </w:trPr>
        <w:tc>
          <w:tcPr>
            <w:tcW w:w="1727" w:type="pct"/>
            <w:tcBorders>
              <w:top w:val="single" w:sz="4" w:space="0" w:color="auto"/>
              <w:left w:val="single" w:sz="4" w:space="0" w:color="auto"/>
              <w:bottom w:val="single" w:sz="4" w:space="0" w:color="auto"/>
              <w:right w:val="single" w:sz="4" w:space="0" w:color="auto"/>
            </w:tcBorders>
            <w:vAlign w:val="center"/>
            <w:hideMark/>
          </w:tcPr>
          <w:p w:rsidR="00ED03EB" w:rsidRPr="00D23B09" w:rsidRDefault="00ED03EB" w:rsidP="00D23B09">
            <w:pPr>
              <w:spacing w:line="360" w:lineRule="exact"/>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宁波大榭皖煤能源发展有限公司</w:t>
            </w:r>
          </w:p>
        </w:tc>
        <w:tc>
          <w:tcPr>
            <w:tcW w:w="1188" w:type="pct"/>
            <w:tcBorders>
              <w:top w:val="single" w:sz="4" w:space="0" w:color="auto"/>
              <w:left w:val="single" w:sz="4" w:space="0" w:color="auto"/>
              <w:bottom w:val="single" w:sz="4" w:space="0" w:color="auto"/>
              <w:right w:val="single" w:sz="4" w:space="0" w:color="auto"/>
            </w:tcBorders>
            <w:vAlign w:val="center"/>
            <w:hideMark/>
          </w:tcPr>
          <w:p w:rsidR="00ED03EB" w:rsidRPr="00D23B09" w:rsidRDefault="00ED03EB" w:rsidP="00D23B09">
            <w:pPr>
              <w:widowControl/>
              <w:spacing w:line="360" w:lineRule="exact"/>
              <w:jc w:val="left"/>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购买商品</w:t>
            </w:r>
          </w:p>
        </w:tc>
        <w:tc>
          <w:tcPr>
            <w:tcW w:w="1099" w:type="pct"/>
            <w:tcBorders>
              <w:top w:val="single" w:sz="4" w:space="0" w:color="auto"/>
              <w:left w:val="single" w:sz="4" w:space="0" w:color="auto"/>
              <w:bottom w:val="single" w:sz="4" w:space="0" w:color="auto"/>
              <w:right w:val="single" w:sz="4" w:space="0" w:color="auto"/>
            </w:tcBorders>
            <w:vAlign w:val="center"/>
            <w:hideMark/>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5000</w:t>
            </w:r>
          </w:p>
        </w:tc>
        <w:tc>
          <w:tcPr>
            <w:tcW w:w="987" w:type="pct"/>
            <w:tcBorders>
              <w:top w:val="single" w:sz="4" w:space="0" w:color="auto"/>
              <w:left w:val="single" w:sz="4" w:space="0" w:color="auto"/>
              <w:bottom w:val="single" w:sz="4" w:space="0" w:color="auto"/>
              <w:right w:val="single" w:sz="4" w:space="0" w:color="auto"/>
            </w:tcBorders>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3622.72</w:t>
            </w:r>
          </w:p>
        </w:tc>
      </w:tr>
      <w:tr w:rsidR="00ED03EB" w:rsidRPr="00D23B09" w:rsidTr="00ED03EB">
        <w:trPr>
          <w:trHeight w:val="285"/>
        </w:trPr>
        <w:tc>
          <w:tcPr>
            <w:tcW w:w="1727" w:type="pct"/>
            <w:tcBorders>
              <w:top w:val="single" w:sz="4" w:space="0" w:color="auto"/>
              <w:left w:val="single" w:sz="4" w:space="0" w:color="auto"/>
              <w:bottom w:val="single" w:sz="4" w:space="0" w:color="auto"/>
              <w:right w:val="single" w:sz="4" w:space="0" w:color="auto"/>
            </w:tcBorders>
            <w:vAlign w:val="center"/>
          </w:tcPr>
          <w:p w:rsidR="00ED03EB" w:rsidRPr="00D23B09" w:rsidRDefault="00ED03EB" w:rsidP="00D23B09">
            <w:pPr>
              <w:spacing w:line="360" w:lineRule="exact"/>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安徽长江能源发展有限责任公司</w:t>
            </w:r>
          </w:p>
        </w:tc>
        <w:tc>
          <w:tcPr>
            <w:tcW w:w="1188" w:type="pct"/>
            <w:tcBorders>
              <w:top w:val="single" w:sz="4" w:space="0" w:color="auto"/>
              <w:left w:val="single" w:sz="4" w:space="0" w:color="auto"/>
              <w:bottom w:val="single" w:sz="4" w:space="0" w:color="auto"/>
              <w:right w:val="single" w:sz="4" w:space="0" w:color="auto"/>
            </w:tcBorders>
            <w:vAlign w:val="center"/>
          </w:tcPr>
          <w:p w:rsidR="00ED03EB" w:rsidRPr="00D23B09" w:rsidRDefault="00ED03EB" w:rsidP="00D23B09">
            <w:pPr>
              <w:widowControl/>
              <w:spacing w:line="360" w:lineRule="exact"/>
              <w:jc w:val="left"/>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购买商品</w:t>
            </w:r>
          </w:p>
        </w:tc>
        <w:tc>
          <w:tcPr>
            <w:tcW w:w="1099" w:type="pct"/>
            <w:tcBorders>
              <w:top w:val="single" w:sz="4" w:space="0" w:color="auto"/>
              <w:left w:val="single" w:sz="4" w:space="0" w:color="auto"/>
              <w:bottom w:val="single" w:sz="4" w:space="0" w:color="auto"/>
              <w:right w:val="single" w:sz="4" w:space="0" w:color="auto"/>
            </w:tcBorders>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50000</w:t>
            </w:r>
          </w:p>
        </w:tc>
        <w:tc>
          <w:tcPr>
            <w:tcW w:w="987" w:type="pct"/>
            <w:tcBorders>
              <w:top w:val="single" w:sz="4" w:space="0" w:color="auto"/>
              <w:left w:val="single" w:sz="4" w:space="0" w:color="auto"/>
              <w:bottom w:val="single" w:sz="4" w:space="0" w:color="auto"/>
              <w:right w:val="single" w:sz="4" w:space="0" w:color="auto"/>
            </w:tcBorders>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47768.8</w:t>
            </w:r>
          </w:p>
        </w:tc>
      </w:tr>
      <w:tr w:rsidR="00ED03EB" w:rsidRPr="00D23B09" w:rsidTr="00ED03EB">
        <w:trPr>
          <w:trHeight w:val="285"/>
        </w:trPr>
        <w:tc>
          <w:tcPr>
            <w:tcW w:w="1727" w:type="pct"/>
            <w:tcBorders>
              <w:top w:val="single" w:sz="4" w:space="0" w:color="auto"/>
              <w:left w:val="single" w:sz="4" w:space="0" w:color="auto"/>
              <w:bottom w:val="single" w:sz="4" w:space="0" w:color="auto"/>
              <w:right w:val="single" w:sz="4" w:space="0" w:color="auto"/>
            </w:tcBorders>
            <w:vAlign w:val="center"/>
          </w:tcPr>
          <w:p w:rsidR="00ED03EB" w:rsidRPr="00D23B09" w:rsidRDefault="00ED03EB" w:rsidP="00D23B09">
            <w:pPr>
              <w:spacing w:line="360" w:lineRule="exact"/>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内蒙古智能煤炭有限责任公司</w:t>
            </w:r>
          </w:p>
        </w:tc>
        <w:tc>
          <w:tcPr>
            <w:tcW w:w="1188" w:type="pct"/>
            <w:tcBorders>
              <w:top w:val="single" w:sz="4" w:space="0" w:color="auto"/>
              <w:left w:val="single" w:sz="4" w:space="0" w:color="auto"/>
              <w:bottom w:val="single" w:sz="4" w:space="0" w:color="auto"/>
              <w:right w:val="single" w:sz="4" w:space="0" w:color="auto"/>
            </w:tcBorders>
            <w:vAlign w:val="center"/>
          </w:tcPr>
          <w:p w:rsidR="00ED03EB" w:rsidRPr="00D23B09" w:rsidRDefault="00ED03EB" w:rsidP="00D23B09">
            <w:pPr>
              <w:widowControl/>
              <w:spacing w:line="360" w:lineRule="exact"/>
              <w:jc w:val="left"/>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购买材料</w:t>
            </w:r>
          </w:p>
        </w:tc>
        <w:tc>
          <w:tcPr>
            <w:tcW w:w="1099" w:type="pct"/>
            <w:tcBorders>
              <w:top w:val="single" w:sz="4" w:space="0" w:color="auto"/>
              <w:left w:val="single" w:sz="4" w:space="0" w:color="auto"/>
              <w:bottom w:val="single" w:sz="4" w:space="0" w:color="auto"/>
              <w:right w:val="single" w:sz="4" w:space="0" w:color="auto"/>
            </w:tcBorders>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50</w:t>
            </w:r>
          </w:p>
        </w:tc>
        <w:tc>
          <w:tcPr>
            <w:tcW w:w="987" w:type="pct"/>
            <w:tcBorders>
              <w:top w:val="single" w:sz="4" w:space="0" w:color="auto"/>
              <w:left w:val="single" w:sz="4" w:space="0" w:color="auto"/>
              <w:bottom w:val="single" w:sz="4" w:space="0" w:color="auto"/>
              <w:right w:val="single" w:sz="4" w:space="0" w:color="auto"/>
            </w:tcBorders>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44.56</w:t>
            </w:r>
          </w:p>
        </w:tc>
      </w:tr>
      <w:tr w:rsidR="00ED03EB" w:rsidRPr="00D23B09" w:rsidTr="00ED03EB">
        <w:trPr>
          <w:trHeight w:val="285"/>
        </w:trPr>
        <w:tc>
          <w:tcPr>
            <w:tcW w:w="1727" w:type="pct"/>
            <w:tcBorders>
              <w:top w:val="single" w:sz="4" w:space="0" w:color="auto"/>
              <w:left w:val="single" w:sz="4" w:space="0" w:color="auto"/>
              <w:bottom w:val="single" w:sz="4" w:space="0" w:color="auto"/>
              <w:right w:val="single" w:sz="4" w:space="0" w:color="auto"/>
            </w:tcBorders>
            <w:vAlign w:val="center"/>
            <w:hideMark/>
          </w:tcPr>
          <w:p w:rsidR="00ED03EB" w:rsidRPr="00D23B09" w:rsidRDefault="00ED03EB" w:rsidP="00D23B09">
            <w:pPr>
              <w:spacing w:line="360" w:lineRule="exact"/>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安徽新淮化工工程有限责任公司</w:t>
            </w:r>
          </w:p>
        </w:tc>
        <w:tc>
          <w:tcPr>
            <w:tcW w:w="1188" w:type="pct"/>
            <w:tcBorders>
              <w:top w:val="single" w:sz="4" w:space="0" w:color="auto"/>
              <w:left w:val="single" w:sz="4" w:space="0" w:color="auto"/>
              <w:bottom w:val="single" w:sz="4" w:space="0" w:color="auto"/>
              <w:right w:val="single" w:sz="4" w:space="0" w:color="auto"/>
            </w:tcBorders>
            <w:vAlign w:val="center"/>
            <w:hideMark/>
          </w:tcPr>
          <w:p w:rsidR="00ED03EB" w:rsidRPr="00D23B09" w:rsidRDefault="00ED03EB" w:rsidP="00D23B09">
            <w:pPr>
              <w:widowControl/>
              <w:spacing w:line="360" w:lineRule="exact"/>
              <w:jc w:val="left"/>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购买劳务</w:t>
            </w:r>
          </w:p>
        </w:tc>
        <w:tc>
          <w:tcPr>
            <w:tcW w:w="1099" w:type="pct"/>
            <w:tcBorders>
              <w:top w:val="single" w:sz="4" w:space="0" w:color="auto"/>
              <w:left w:val="single" w:sz="4" w:space="0" w:color="auto"/>
              <w:bottom w:val="single" w:sz="4" w:space="0" w:color="auto"/>
              <w:right w:val="single" w:sz="4" w:space="0" w:color="auto"/>
            </w:tcBorders>
            <w:vAlign w:val="center"/>
            <w:hideMark/>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150</w:t>
            </w:r>
          </w:p>
        </w:tc>
        <w:tc>
          <w:tcPr>
            <w:tcW w:w="987" w:type="pct"/>
            <w:tcBorders>
              <w:top w:val="single" w:sz="4" w:space="0" w:color="auto"/>
              <w:left w:val="single" w:sz="4" w:space="0" w:color="auto"/>
              <w:bottom w:val="single" w:sz="4" w:space="0" w:color="auto"/>
              <w:right w:val="single" w:sz="4" w:space="0" w:color="auto"/>
            </w:tcBorders>
            <w:vAlign w:val="center"/>
          </w:tcPr>
          <w:p w:rsidR="00ED03EB" w:rsidRPr="00D23B09" w:rsidRDefault="00D62EBE"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0</w:t>
            </w:r>
          </w:p>
        </w:tc>
      </w:tr>
      <w:tr w:rsidR="00ED03EB" w:rsidRPr="00D23B09" w:rsidTr="00ED03EB">
        <w:trPr>
          <w:trHeight w:val="285"/>
        </w:trPr>
        <w:tc>
          <w:tcPr>
            <w:tcW w:w="1727" w:type="pct"/>
            <w:tcBorders>
              <w:top w:val="nil"/>
              <w:left w:val="single" w:sz="4" w:space="0" w:color="auto"/>
              <w:bottom w:val="single" w:sz="4" w:space="0" w:color="auto"/>
              <w:right w:val="single" w:sz="4" w:space="0" w:color="auto"/>
            </w:tcBorders>
            <w:vAlign w:val="center"/>
            <w:hideMark/>
          </w:tcPr>
          <w:p w:rsidR="00ED03EB" w:rsidRPr="00D23B09" w:rsidRDefault="00ED03EB" w:rsidP="00D23B09">
            <w:pPr>
              <w:spacing w:line="360" w:lineRule="exact"/>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中安联合煤化有限责任公司</w:t>
            </w:r>
          </w:p>
        </w:tc>
        <w:tc>
          <w:tcPr>
            <w:tcW w:w="1188" w:type="pct"/>
            <w:tcBorders>
              <w:top w:val="single" w:sz="4" w:space="0" w:color="auto"/>
              <w:left w:val="single" w:sz="4" w:space="0" w:color="auto"/>
              <w:bottom w:val="single" w:sz="4" w:space="0" w:color="auto"/>
              <w:right w:val="single" w:sz="4" w:space="0" w:color="auto"/>
            </w:tcBorders>
            <w:vAlign w:val="center"/>
            <w:hideMark/>
          </w:tcPr>
          <w:p w:rsidR="00ED03EB" w:rsidRPr="00D23B09" w:rsidRDefault="00ED03EB" w:rsidP="00D23B09">
            <w:pPr>
              <w:widowControl/>
              <w:spacing w:line="360" w:lineRule="exact"/>
              <w:jc w:val="left"/>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设备租赁</w:t>
            </w:r>
          </w:p>
        </w:tc>
        <w:tc>
          <w:tcPr>
            <w:tcW w:w="1099" w:type="pct"/>
            <w:tcBorders>
              <w:top w:val="single" w:sz="4" w:space="0" w:color="auto"/>
              <w:left w:val="single" w:sz="4" w:space="0" w:color="auto"/>
              <w:bottom w:val="single" w:sz="4" w:space="0" w:color="auto"/>
              <w:right w:val="single" w:sz="4" w:space="0" w:color="auto"/>
            </w:tcBorders>
            <w:vAlign w:val="center"/>
            <w:hideMark/>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95</w:t>
            </w:r>
          </w:p>
        </w:tc>
        <w:tc>
          <w:tcPr>
            <w:tcW w:w="987" w:type="pct"/>
            <w:tcBorders>
              <w:top w:val="single" w:sz="4" w:space="0" w:color="auto"/>
              <w:left w:val="single" w:sz="4" w:space="0" w:color="auto"/>
              <w:bottom w:val="single" w:sz="4" w:space="0" w:color="auto"/>
              <w:right w:val="single" w:sz="4" w:space="0" w:color="auto"/>
            </w:tcBorders>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83.14</w:t>
            </w:r>
          </w:p>
        </w:tc>
      </w:tr>
      <w:tr w:rsidR="00ED03EB" w:rsidRPr="00D23B09" w:rsidTr="00ED03EB">
        <w:trPr>
          <w:trHeight w:val="376"/>
        </w:trPr>
        <w:tc>
          <w:tcPr>
            <w:tcW w:w="1727" w:type="pct"/>
            <w:tcBorders>
              <w:top w:val="single" w:sz="4" w:space="0" w:color="auto"/>
              <w:left w:val="single" w:sz="4" w:space="0" w:color="auto"/>
              <w:bottom w:val="single" w:sz="4" w:space="0" w:color="auto"/>
              <w:right w:val="single" w:sz="4" w:space="0" w:color="auto"/>
            </w:tcBorders>
            <w:vAlign w:val="center"/>
            <w:hideMark/>
          </w:tcPr>
          <w:p w:rsidR="00ED03EB" w:rsidRPr="00D23B09" w:rsidRDefault="00ED03EB" w:rsidP="00D23B09">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合计</w:t>
            </w:r>
          </w:p>
        </w:tc>
        <w:tc>
          <w:tcPr>
            <w:tcW w:w="1188" w:type="pct"/>
            <w:tcBorders>
              <w:top w:val="single" w:sz="4" w:space="0" w:color="auto"/>
              <w:left w:val="single" w:sz="4" w:space="0" w:color="auto"/>
              <w:bottom w:val="single" w:sz="4" w:space="0" w:color="auto"/>
              <w:right w:val="single" w:sz="4" w:space="0" w:color="auto"/>
            </w:tcBorders>
            <w:vAlign w:val="center"/>
            <w:hideMark/>
          </w:tcPr>
          <w:p w:rsidR="00ED03EB" w:rsidRPr="00D23B09" w:rsidRDefault="00ED03EB" w:rsidP="00D23B09">
            <w:pPr>
              <w:widowControl/>
              <w:spacing w:line="360" w:lineRule="exact"/>
              <w:jc w:val="left"/>
              <w:rPr>
                <w:rFonts w:ascii="仿宋_GB2312" w:eastAsia="仿宋_GB2312" w:hAnsi="仿宋" w:cstheme="minorBidi"/>
                <w:sz w:val="28"/>
                <w:szCs w:val="28"/>
              </w:rPr>
            </w:pPr>
          </w:p>
        </w:tc>
        <w:tc>
          <w:tcPr>
            <w:tcW w:w="1099" w:type="pct"/>
            <w:tcBorders>
              <w:top w:val="single" w:sz="4" w:space="0" w:color="auto"/>
              <w:left w:val="single" w:sz="4" w:space="0" w:color="auto"/>
              <w:bottom w:val="single" w:sz="4" w:space="0" w:color="auto"/>
              <w:right w:val="single" w:sz="4" w:space="0" w:color="auto"/>
            </w:tcBorders>
            <w:vAlign w:val="center"/>
            <w:hideMark/>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56711.35</w:t>
            </w:r>
          </w:p>
        </w:tc>
        <w:tc>
          <w:tcPr>
            <w:tcW w:w="987" w:type="pct"/>
            <w:tcBorders>
              <w:top w:val="single" w:sz="4" w:space="0" w:color="auto"/>
              <w:left w:val="single" w:sz="4" w:space="0" w:color="auto"/>
              <w:bottom w:val="single" w:sz="4" w:space="0" w:color="auto"/>
              <w:right w:val="single" w:sz="4" w:space="0" w:color="auto"/>
            </w:tcBorders>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53240.1</w:t>
            </w:r>
            <w:r w:rsidR="00D62EBE" w:rsidRPr="00D23B09">
              <w:rPr>
                <w:rFonts w:ascii="仿宋_GB2312" w:eastAsia="仿宋_GB2312" w:hAnsi="仿宋" w:cs="宋体" w:hint="eastAsia"/>
                <w:kern w:val="0"/>
                <w:sz w:val="28"/>
                <w:szCs w:val="28"/>
              </w:rPr>
              <w:t>5</w:t>
            </w:r>
          </w:p>
        </w:tc>
      </w:tr>
    </w:tbl>
    <w:p w:rsidR="00C423A8" w:rsidRPr="00D23B09" w:rsidRDefault="00C423A8" w:rsidP="00C423A8">
      <w:pPr>
        <w:widowControl/>
        <w:spacing w:line="560" w:lineRule="exact"/>
        <w:ind w:firstLineChars="200" w:firstLine="600"/>
        <w:jc w:val="left"/>
        <w:rPr>
          <w:rFonts w:ascii="仿宋_GB2312" w:eastAsia="仿宋_GB2312" w:hAnsi="仿宋"/>
          <w:sz w:val="30"/>
          <w:szCs w:val="30"/>
        </w:rPr>
      </w:pPr>
      <w:r w:rsidRPr="00D23B09">
        <w:rPr>
          <w:rFonts w:ascii="仿宋_GB2312" w:eastAsia="仿宋_GB2312" w:hAnsi="仿宋" w:hint="eastAsia"/>
          <w:sz w:val="30"/>
          <w:szCs w:val="30"/>
        </w:rPr>
        <w:t>2.出售商品/提供劳务情况表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100"/>
        <w:gridCol w:w="1846"/>
        <w:gridCol w:w="1774"/>
      </w:tblGrid>
      <w:tr w:rsidR="00ED03EB" w:rsidRPr="00D23B09" w:rsidTr="00ED03EB">
        <w:trPr>
          <w:trHeight w:val="285"/>
        </w:trPr>
        <w:tc>
          <w:tcPr>
            <w:tcW w:w="1644" w:type="pct"/>
            <w:vAlign w:val="center"/>
            <w:hideMark/>
          </w:tcPr>
          <w:p w:rsidR="00ED03EB" w:rsidRPr="00D23B09" w:rsidRDefault="00ED03EB" w:rsidP="00D23B09">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关联方</w:t>
            </w:r>
          </w:p>
        </w:tc>
        <w:tc>
          <w:tcPr>
            <w:tcW w:w="1232" w:type="pct"/>
            <w:vAlign w:val="center"/>
            <w:hideMark/>
          </w:tcPr>
          <w:p w:rsidR="00ED03EB" w:rsidRPr="00D23B09" w:rsidRDefault="00ED03EB" w:rsidP="00D23B09">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关联交易内容</w:t>
            </w:r>
          </w:p>
        </w:tc>
        <w:tc>
          <w:tcPr>
            <w:tcW w:w="1083" w:type="pct"/>
            <w:vAlign w:val="center"/>
            <w:hideMark/>
          </w:tcPr>
          <w:p w:rsidR="00ED03EB" w:rsidRPr="00D23B09" w:rsidRDefault="00ED03EB" w:rsidP="00D23B09">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2025年预计发生金额（万元）</w:t>
            </w:r>
          </w:p>
        </w:tc>
        <w:tc>
          <w:tcPr>
            <w:tcW w:w="1041" w:type="pct"/>
          </w:tcPr>
          <w:p w:rsidR="00ED03EB" w:rsidRPr="00D23B09" w:rsidRDefault="00ED03EB" w:rsidP="00D23B09">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2025年实际发生金额（万元）</w:t>
            </w:r>
          </w:p>
        </w:tc>
      </w:tr>
      <w:tr w:rsidR="00ED03EB" w:rsidRPr="00D23B09" w:rsidTr="00ED03EB">
        <w:trPr>
          <w:trHeight w:val="357"/>
        </w:trPr>
        <w:tc>
          <w:tcPr>
            <w:tcW w:w="1644" w:type="pct"/>
            <w:vMerge w:val="restart"/>
            <w:vAlign w:val="center"/>
            <w:hideMark/>
          </w:tcPr>
          <w:p w:rsidR="00ED03EB" w:rsidRPr="00D23B09" w:rsidRDefault="00ED03EB" w:rsidP="00D23B09">
            <w:pPr>
              <w:widowControl/>
              <w:spacing w:line="360" w:lineRule="exact"/>
              <w:jc w:val="left"/>
              <w:rPr>
                <w:rFonts w:ascii="仿宋_GB2312" w:eastAsia="仿宋_GB2312" w:hAnsi="仿宋"/>
                <w:sz w:val="28"/>
                <w:szCs w:val="28"/>
              </w:rPr>
            </w:pPr>
            <w:r w:rsidRPr="00D23B09">
              <w:rPr>
                <w:rFonts w:ascii="仿宋_GB2312" w:eastAsia="仿宋_GB2312" w:hAnsi="仿宋" w:hint="eastAsia"/>
                <w:sz w:val="28"/>
                <w:szCs w:val="28"/>
              </w:rPr>
              <w:t>安徽国风矿业发展有限公司</w:t>
            </w:r>
          </w:p>
        </w:tc>
        <w:tc>
          <w:tcPr>
            <w:tcW w:w="1232" w:type="pct"/>
            <w:vAlign w:val="center"/>
            <w:hideMark/>
          </w:tcPr>
          <w:p w:rsidR="00ED03EB" w:rsidRPr="00D23B09" w:rsidRDefault="00ED03EB" w:rsidP="00D23B09">
            <w:pPr>
              <w:widowControl/>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配件加工销售</w:t>
            </w:r>
          </w:p>
        </w:tc>
        <w:tc>
          <w:tcPr>
            <w:tcW w:w="1083" w:type="pct"/>
            <w:vAlign w:val="center"/>
          </w:tcPr>
          <w:p w:rsidR="00ED03EB" w:rsidRPr="00D23B09" w:rsidRDefault="00ED03EB" w:rsidP="00D23B09">
            <w:pPr>
              <w:widowControl/>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800</w:t>
            </w:r>
          </w:p>
        </w:tc>
        <w:tc>
          <w:tcPr>
            <w:tcW w:w="1041" w:type="pct"/>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127.99</w:t>
            </w:r>
          </w:p>
        </w:tc>
      </w:tr>
      <w:tr w:rsidR="00ED03EB" w:rsidRPr="00D23B09" w:rsidTr="00ED03EB">
        <w:trPr>
          <w:trHeight w:val="357"/>
        </w:trPr>
        <w:tc>
          <w:tcPr>
            <w:tcW w:w="1644" w:type="pct"/>
            <w:vMerge/>
            <w:vAlign w:val="center"/>
          </w:tcPr>
          <w:p w:rsidR="00ED03EB" w:rsidRPr="00D23B09" w:rsidRDefault="00ED03EB" w:rsidP="00D23B09">
            <w:pPr>
              <w:spacing w:line="360" w:lineRule="exact"/>
              <w:jc w:val="left"/>
              <w:rPr>
                <w:rFonts w:ascii="仿宋_GB2312" w:eastAsia="仿宋_GB2312" w:hAnsi="仿宋"/>
                <w:sz w:val="28"/>
                <w:szCs w:val="28"/>
              </w:rPr>
            </w:pPr>
          </w:p>
        </w:tc>
        <w:tc>
          <w:tcPr>
            <w:tcW w:w="1232"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设备租赁</w:t>
            </w:r>
          </w:p>
        </w:tc>
        <w:tc>
          <w:tcPr>
            <w:tcW w:w="1083"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389.38</w:t>
            </w:r>
          </w:p>
        </w:tc>
        <w:tc>
          <w:tcPr>
            <w:tcW w:w="1041" w:type="pct"/>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350.28</w:t>
            </w:r>
          </w:p>
        </w:tc>
      </w:tr>
      <w:tr w:rsidR="00ED03EB" w:rsidRPr="00D23B09" w:rsidTr="00ED03EB">
        <w:trPr>
          <w:trHeight w:val="357"/>
        </w:trPr>
        <w:tc>
          <w:tcPr>
            <w:tcW w:w="1644" w:type="pct"/>
            <w:vMerge/>
            <w:vAlign w:val="center"/>
          </w:tcPr>
          <w:p w:rsidR="00ED03EB" w:rsidRPr="00D23B09" w:rsidRDefault="00ED03EB" w:rsidP="00D23B09">
            <w:pPr>
              <w:spacing w:line="360" w:lineRule="exact"/>
              <w:jc w:val="left"/>
              <w:rPr>
                <w:rFonts w:ascii="仿宋_GB2312" w:eastAsia="仿宋_GB2312" w:hAnsi="仿宋"/>
                <w:sz w:val="28"/>
                <w:szCs w:val="28"/>
              </w:rPr>
            </w:pPr>
          </w:p>
        </w:tc>
        <w:tc>
          <w:tcPr>
            <w:tcW w:w="1232"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运输服务</w:t>
            </w:r>
          </w:p>
        </w:tc>
        <w:tc>
          <w:tcPr>
            <w:tcW w:w="1083"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30</w:t>
            </w:r>
          </w:p>
        </w:tc>
        <w:tc>
          <w:tcPr>
            <w:tcW w:w="1041" w:type="pct"/>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8.67</w:t>
            </w:r>
          </w:p>
        </w:tc>
      </w:tr>
      <w:tr w:rsidR="00ED03EB" w:rsidRPr="00D23B09" w:rsidTr="00ED03EB">
        <w:trPr>
          <w:trHeight w:val="357"/>
        </w:trPr>
        <w:tc>
          <w:tcPr>
            <w:tcW w:w="1644" w:type="pct"/>
            <w:vMerge w:val="restart"/>
            <w:vAlign w:val="center"/>
          </w:tcPr>
          <w:p w:rsidR="00ED03EB" w:rsidRPr="00D23B09" w:rsidRDefault="00ED03EB" w:rsidP="00D23B09">
            <w:pPr>
              <w:spacing w:line="360" w:lineRule="exact"/>
              <w:jc w:val="left"/>
              <w:rPr>
                <w:rFonts w:ascii="仿宋_GB2312" w:eastAsia="仿宋_GB2312" w:hAnsi="仿宋"/>
                <w:sz w:val="28"/>
                <w:szCs w:val="28"/>
              </w:rPr>
            </w:pPr>
            <w:r w:rsidRPr="00D23B09">
              <w:rPr>
                <w:rFonts w:ascii="仿宋_GB2312" w:eastAsia="仿宋_GB2312" w:hAnsi="仿宋" w:hint="eastAsia"/>
                <w:sz w:val="28"/>
                <w:szCs w:val="28"/>
              </w:rPr>
              <w:t>安徽省皖北煤电集团临汾天煜恒晋煤业有限责任公司</w:t>
            </w:r>
          </w:p>
        </w:tc>
        <w:tc>
          <w:tcPr>
            <w:tcW w:w="1232"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设备维修</w:t>
            </w:r>
          </w:p>
        </w:tc>
        <w:tc>
          <w:tcPr>
            <w:tcW w:w="1083"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1657</w:t>
            </w:r>
          </w:p>
        </w:tc>
        <w:tc>
          <w:tcPr>
            <w:tcW w:w="1041" w:type="pct"/>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2090.72</w:t>
            </w:r>
          </w:p>
        </w:tc>
      </w:tr>
      <w:tr w:rsidR="00ED03EB" w:rsidRPr="00D23B09" w:rsidTr="00ED03EB">
        <w:trPr>
          <w:trHeight w:val="357"/>
        </w:trPr>
        <w:tc>
          <w:tcPr>
            <w:tcW w:w="1644" w:type="pct"/>
            <w:vMerge/>
            <w:vAlign w:val="center"/>
          </w:tcPr>
          <w:p w:rsidR="00ED03EB" w:rsidRPr="00D23B09" w:rsidRDefault="00ED03EB" w:rsidP="00D23B09">
            <w:pPr>
              <w:spacing w:line="360" w:lineRule="exact"/>
              <w:jc w:val="left"/>
              <w:rPr>
                <w:rFonts w:ascii="仿宋_GB2312" w:eastAsia="仿宋_GB2312" w:hAnsi="仿宋"/>
                <w:sz w:val="28"/>
                <w:szCs w:val="28"/>
              </w:rPr>
            </w:pPr>
          </w:p>
        </w:tc>
        <w:tc>
          <w:tcPr>
            <w:tcW w:w="1232"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配件加工销售</w:t>
            </w:r>
          </w:p>
        </w:tc>
        <w:tc>
          <w:tcPr>
            <w:tcW w:w="1083"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500</w:t>
            </w:r>
          </w:p>
        </w:tc>
        <w:tc>
          <w:tcPr>
            <w:tcW w:w="1041" w:type="pct"/>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383.88</w:t>
            </w:r>
          </w:p>
        </w:tc>
      </w:tr>
      <w:tr w:rsidR="00ED03EB" w:rsidRPr="00D23B09" w:rsidTr="00ED03EB">
        <w:trPr>
          <w:trHeight w:val="357"/>
        </w:trPr>
        <w:tc>
          <w:tcPr>
            <w:tcW w:w="1644" w:type="pct"/>
            <w:vMerge/>
            <w:vAlign w:val="center"/>
          </w:tcPr>
          <w:p w:rsidR="00ED03EB" w:rsidRPr="00D23B09" w:rsidRDefault="00ED03EB" w:rsidP="00D23B09">
            <w:pPr>
              <w:spacing w:line="360" w:lineRule="exact"/>
              <w:jc w:val="left"/>
              <w:rPr>
                <w:rFonts w:ascii="仿宋_GB2312" w:eastAsia="仿宋_GB2312" w:hAnsi="仿宋"/>
                <w:sz w:val="28"/>
                <w:szCs w:val="28"/>
              </w:rPr>
            </w:pPr>
          </w:p>
        </w:tc>
        <w:tc>
          <w:tcPr>
            <w:tcW w:w="1232"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设备租赁</w:t>
            </w:r>
          </w:p>
        </w:tc>
        <w:tc>
          <w:tcPr>
            <w:tcW w:w="1083"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349.94</w:t>
            </w:r>
          </w:p>
        </w:tc>
        <w:tc>
          <w:tcPr>
            <w:tcW w:w="1041" w:type="pct"/>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172.46</w:t>
            </w:r>
          </w:p>
        </w:tc>
      </w:tr>
      <w:tr w:rsidR="00ED03EB" w:rsidRPr="00D23B09" w:rsidTr="00ED03EB">
        <w:trPr>
          <w:trHeight w:val="357"/>
        </w:trPr>
        <w:tc>
          <w:tcPr>
            <w:tcW w:w="1644" w:type="pct"/>
            <w:vMerge w:val="restart"/>
            <w:vAlign w:val="center"/>
          </w:tcPr>
          <w:p w:rsidR="00ED03EB" w:rsidRPr="00D23B09" w:rsidRDefault="00ED03EB" w:rsidP="00D23B09">
            <w:pPr>
              <w:spacing w:line="360" w:lineRule="exact"/>
              <w:jc w:val="left"/>
              <w:rPr>
                <w:rFonts w:ascii="仿宋_GB2312" w:eastAsia="仿宋_GB2312" w:hAnsi="仿宋"/>
                <w:sz w:val="28"/>
                <w:szCs w:val="28"/>
              </w:rPr>
            </w:pPr>
            <w:r w:rsidRPr="00D23B09">
              <w:rPr>
                <w:rFonts w:ascii="仿宋_GB2312" w:eastAsia="仿宋_GB2312" w:hAnsi="仿宋" w:hint="eastAsia"/>
                <w:sz w:val="28"/>
                <w:szCs w:val="28"/>
              </w:rPr>
              <w:t>安徽省皖北煤电集团临汾天煜恒</w:t>
            </w:r>
            <w:r w:rsidRPr="002C389E">
              <w:rPr>
                <w:rFonts w:ascii="宋体" w:hAnsi="宋体" w:cs="微软雅黑" w:hint="eastAsia"/>
                <w:sz w:val="28"/>
                <w:szCs w:val="28"/>
              </w:rPr>
              <w:t>昇</w:t>
            </w:r>
            <w:r w:rsidRPr="00D23B09">
              <w:rPr>
                <w:rFonts w:ascii="仿宋_GB2312" w:eastAsia="仿宋_GB2312" w:hAnsi="仿宋_GB2312" w:cs="仿宋_GB2312" w:hint="eastAsia"/>
                <w:sz w:val="28"/>
                <w:szCs w:val="28"/>
              </w:rPr>
              <w:t>煤业有限责任公司</w:t>
            </w:r>
          </w:p>
        </w:tc>
        <w:tc>
          <w:tcPr>
            <w:tcW w:w="1232"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配件加工销售</w:t>
            </w:r>
          </w:p>
        </w:tc>
        <w:tc>
          <w:tcPr>
            <w:tcW w:w="1083"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100</w:t>
            </w:r>
          </w:p>
        </w:tc>
        <w:tc>
          <w:tcPr>
            <w:tcW w:w="1041" w:type="pct"/>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297.03</w:t>
            </w:r>
          </w:p>
        </w:tc>
      </w:tr>
      <w:tr w:rsidR="00ED03EB" w:rsidRPr="00D23B09" w:rsidTr="00ED03EB">
        <w:trPr>
          <w:trHeight w:val="357"/>
        </w:trPr>
        <w:tc>
          <w:tcPr>
            <w:tcW w:w="1644" w:type="pct"/>
            <w:vMerge/>
            <w:vAlign w:val="center"/>
          </w:tcPr>
          <w:p w:rsidR="00ED03EB" w:rsidRPr="00D23B09" w:rsidRDefault="00ED03EB" w:rsidP="00D23B09">
            <w:pPr>
              <w:spacing w:line="360" w:lineRule="exact"/>
              <w:jc w:val="left"/>
              <w:rPr>
                <w:rFonts w:ascii="仿宋_GB2312" w:eastAsia="仿宋_GB2312" w:hAnsi="仿宋"/>
                <w:sz w:val="28"/>
                <w:szCs w:val="28"/>
              </w:rPr>
            </w:pPr>
          </w:p>
        </w:tc>
        <w:tc>
          <w:tcPr>
            <w:tcW w:w="1232"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设备租赁</w:t>
            </w:r>
          </w:p>
        </w:tc>
        <w:tc>
          <w:tcPr>
            <w:tcW w:w="1083"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104.4</w:t>
            </w:r>
          </w:p>
        </w:tc>
        <w:tc>
          <w:tcPr>
            <w:tcW w:w="1041" w:type="pct"/>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0.85</w:t>
            </w:r>
          </w:p>
        </w:tc>
      </w:tr>
      <w:tr w:rsidR="00ED03EB" w:rsidRPr="00D23B09" w:rsidTr="00ED03EB">
        <w:trPr>
          <w:trHeight w:val="357"/>
        </w:trPr>
        <w:tc>
          <w:tcPr>
            <w:tcW w:w="1644" w:type="pct"/>
            <w:vMerge/>
            <w:vAlign w:val="center"/>
          </w:tcPr>
          <w:p w:rsidR="00ED03EB" w:rsidRPr="00D23B09" w:rsidRDefault="00ED03EB" w:rsidP="00D23B09">
            <w:pPr>
              <w:spacing w:line="360" w:lineRule="exact"/>
              <w:jc w:val="left"/>
              <w:rPr>
                <w:rFonts w:ascii="仿宋_GB2312" w:eastAsia="仿宋_GB2312" w:hAnsi="仿宋"/>
                <w:sz w:val="28"/>
                <w:szCs w:val="28"/>
              </w:rPr>
            </w:pPr>
          </w:p>
        </w:tc>
        <w:tc>
          <w:tcPr>
            <w:tcW w:w="1232"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设备维修</w:t>
            </w:r>
          </w:p>
        </w:tc>
        <w:tc>
          <w:tcPr>
            <w:tcW w:w="1083"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w:t>
            </w:r>
          </w:p>
        </w:tc>
        <w:tc>
          <w:tcPr>
            <w:tcW w:w="1041" w:type="pct"/>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416.97</w:t>
            </w:r>
          </w:p>
        </w:tc>
      </w:tr>
      <w:tr w:rsidR="00ED03EB" w:rsidRPr="00D23B09" w:rsidTr="00ED03EB">
        <w:trPr>
          <w:trHeight w:val="357"/>
        </w:trPr>
        <w:tc>
          <w:tcPr>
            <w:tcW w:w="1644" w:type="pct"/>
            <w:vMerge w:val="restart"/>
            <w:vAlign w:val="center"/>
          </w:tcPr>
          <w:p w:rsidR="00ED03EB" w:rsidRPr="00D23B09" w:rsidRDefault="00ED03EB" w:rsidP="00D23B09">
            <w:pPr>
              <w:spacing w:line="360" w:lineRule="exact"/>
              <w:jc w:val="left"/>
              <w:rPr>
                <w:rFonts w:ascii="仿宋_GB2312" w:eastAsia="仿宋_GB2312" w:hAnsi="仿宋"/>
                <w:sz w:val="28"/>
                <w:szCs w:val="28"/>
              </w:rPr>
            </w:pPr>
            <w:r w:rsidRPr="00D23B09">
              <w:rPr>
                <w:rFonts w:ascii="仿宋_GB2312" w:eastAsia="仿宋_GB2312" w:hAnsi="仿宋" w:hint="eastAsia"/>
                <w:sz w:val="28"/>
                <w:szCs w:val="28"/>
              </w:rPr>
              <w:lastRenderedPageBreak/>
              <w:t>内蒙古智能煤炭有限责任公司</w:t>
            </w:r>
          </w:p>
        </w:tc>
        <w:tc>
          <w:tcPr>
            <w:tcW w:w="1232"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配件加工及中小修</w:t>
            </w:r>
          </w:p>
        </w:tc>
        <w:tc>
          <w:tcPr>
            <w:tcW w:w="1083"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480</w:t>
            </w:r>
          </w:p>
        </w:tc>
        <w:tc>
          <w:tcPr>
            <w:tcW w:w="1041" w:type="pct"/>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271.32</w:t>
            </w:r>
          </w:p>
        </w:tc>
      </w:tr>
      <w:tr w:rsidR="00ED03EB" w:rsidRPr="00D23B09" w:rsidTr="00ED03EB">
        <w:trPr>
          <w:trHeight w:val="357"/>
        </w:trPr>
        <w:tc>
          <w:tcPr>
            <w:tcW w:w="1644" w:type="pct"/>
            <w:vMerge/>
            <w:vAlign w:val="center"/>
          </w:tcPr>
          <w:p w:rsidR="00ED03EB" w:rsidRPr="00D23B09" w:rsidRDefault="00ED03EB" w:rsidP="00D23B09">
            <w:pPr>
              <w:spacing w:line="360" w:lineRule="exact"/>
              <w:jc w:val="left"/>
              <w:rPr>
                <w:rFonts w:ascii="仿宋_GB2312" w:eastAsia="仿宋_GB2312" w:hAnsi="仿宋"/>
                <w:sz w:val="28"/>
                <w:szCs w:val="28"/>
              </w:rPr>
            </w:pPr>
          </w:p>
        </w:tc>
        <w:tc>
          <w:tcPr>
            <w:tcW w:w="1232"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设备租赁</w:t>
            </w:r>
          </w:p>
        </w:tc>
        <w:tc>
          <w:tcPr>
            <w:tcW w:w="1083"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115.57</w:t>
            </w:r>
          </w:p>
        </w:tc>
        <w:tc>
          <w:tcPr>
            <w:tcW w:w="1041" w:type="pct"/>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2.91</w:t>
            </w:r>
          </w:p>
        </w:tc>
      </w:tr>
      <w:tr w:rsidR="00ED03EB" w:rsidRPr="00D23B09" w:rsidTr="00ED03EB">
        <w:trPr>
          <w:trHeight w:val="357"/>
        </w:trPr>
        <w:tc>
          <w:tcPr>
            <w:tcW w:w="1644" w:type="pct"/>
            <w:vMerge/>
            <w:vAlign w:val="center"/>
          </w:tcPr>
          <w:p w:rsidR="00ED03EB" w:rsidRPr="00D23B09" w:rsidRDefault="00ED03EB" w:rsidP="00D23B09">
            <w:pPr>
              <w:spacing w:line="360" w:lineRule="exact"/>
              <w:jc w:val="left"/>
              <w:rPr>
                <w:rFonts w:ascii="仿宋_GB2312" w:eastAsia="仿宋_GB2312" w:hAnsi="仿宋"/>
                <w:sz w:val="28"/>
                <w:szCs w:val="28"/>
              </w:rPr>
            </w:pPr>
          </w:p>
        </w:tc>
        <w:tc>
          <w:tcPr>
            <w:tcW w:w="1232"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液压支架维修</w:t>
            </w:r>
          </w:p>
        </w:tc>
        <w:tc>
          <w:tcPr>
            <w:tcW w:w="1083"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800</w:t>
            </w:r>
          </w:p>
        </w:tc>
        <w:tc>
          <w:tcPr>
            <w:tcW w:w="1041" w:type="pct"/>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66.18</w:t>
            </w:r>
          </w:p>
        </w:tc>
      </w:tr>
      <w:tr w:rsidR="00ED03EB" w:rsidRPr="00D23B09" w:rsidTr="00ED03EB">
        <w:trPr>
          <w:trHeight w:val="357"/>
        </w:trPr>
        <w:tc>
          <w:tcPr>
            <w:tcW w:w="1644" w:type="pct"/>
            <w:vMerge/>
            <w:vAlign w:val="center"/>
          </w:tcPr>
          <w:p w:rsidR="00ED03EB" w:rsidRPr="00D23B09" w:rsidRDefault="00ED03EB" w:rsidP="00D23B09">
            <w:pPr>
              <w:spacing w:line="360" w:lineRule="exact"/>
              <w:jc w:val="left"/>
              <w:rPr>
                <w:rFonts w:ascii="仿宋_GB2312" w:eastAsia="仿宋_GB2312" w:hAnsi="仿宋"/>
                <w:sz w:val="28"/>
                <w:szCs w:val="28"/>
              </w:rPr>
            </w:pPr>
          </w:p>
        </w:tc>
        <w:tc>
          <w:tcPr>
            <w:tcW w:w="1232"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物探工程</w:t>
            </w:r>
          </w:p>
        </w:tc>
        <w:tc>
          <w:tcPr>
            <w:tcW w:w="1083"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60</w:t>
            </w:r>
          </w:p>
        </w:tc>
        <w:tc>
          <w:tcPr>
            <w:tcW w:w="1041" w:type="pct"/>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47.32</w:t>
            </w:r>
          </w:p>
        </w:tc>
      </w:tr>
      <w:tr w:rsidR="00ED03EB" w:rsidRPr="00D23B09" w:rsidTr="00ED03EB">
        <w:trPr>
          <w:trHeight w:val="357"/>
        </w:trPr>
        <w:tc>
          <w:tcPr>
            <w:tcW w:w="1644" w:type="pct"/>
            <w:vMerge w:val="restart"/>
            <w:vAlign w:val="center"/>
          </w:tcPr>
          <w:p w:rsidR="00ED03EB" w:rsidRPr="00D23B09" w:rsidRDefault="00ED03EB" w:rsidP="00D23B09">
            <w:pPr>
              <w:spacing w:line="360" w:lineRule="exact"/>
              <w:jc w:val="left"/>
              <w:rPr>
                <w:rFonts w:ascii="仿宋_GB2312" w:eastAsia="仿宋_GB2312" w:hAnsi="仿宋"/>
                <w:sz w:val="28"/>
                <w:szCs w:val="28"/>
              </w:rPr>
            </w:pPr>
            <w:r w:rsidRPr="00D23B09">
              <w:rPr>
                <w:rFonts w:ascii="仿宋_GB2312" w:eastAsia="仿宋_GB2312" w:hAnsi="仿宋" w:hint="eastAsia"/>
                <w:sz w:val="28"/>
                <w:szCs w:val="28"/>
              </w:rPr>
              <w:t>山西岚县昌恒煤焦有限公司</w:t>
            </w:r>
          </w:p>
        </w:tc>
        <w:tc>
          <w:tcPr>
            <w:tcW w:w="1232"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设备租赁</w:t>
            </w:r>
          </w:p>
        </w:tc>
        <w:tc>
          <w:tcPr>
            <w:tcW w:w="1083"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50.91</w:t>
            </w:r>
          </w:p>
        </w:tc>
        <w:tc>
          <w:tcPr>
            <w:tcW w:w="1041" w:type="pct"/>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84.51</w:t>
            </w:r>
          </w:p>
        </w:tc>
      </w:tr>
      <w:tr w:rsidR="00ED03EB" w:rsidRPr="00D23B09" w:rsidTr="00ED03EB">
        <w:trPr>
          <w:trHeight w:val="357"/>
        </w:trPr>
        <w:tc>
          <w:tcPr>
            <w:tcW w:w="1644" w:type="pct"/>
            <w:vMerge/>
            <w:vAlign w:val="center"/>
          </w:tcPr>
          <w:p w:rsidR="00ED03EB" w:rsidRPr="00D23B09" w:rsidRDefault="00ED03EB" w:rsidP="00D23B09">
            <w:pPr>
              <w:spacing w:line="360" w:lineRule="exact"/>
              <w:jc w:val="left"/>
              <w:rPr>
                <w:rFonts w:ascii="仿宋_GB2312" w:eastAsia="仿宋_GB2312" w:hAnsi="仿宋"/>
                <w:sz w:val="28"/>
                <w:szCs w:val="28"/>
              </w:rPr>
            </w:pPr>
          </w:p>
        </w:tc>
        <w:tc>
          <w:tcPr>
            <w:tcW w:w="1232"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物探工程</w:t>
            </w:r>
          </w:p>
        </w:tc>
        <w:tc>
          <w:tcPr>
            <w:tcW w:w="1083"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30</w:t>
            </w:r>
          </w:p>
        </w:tc>
        <w:tc>
          <w:tcPr>
            <w:tcW w:w="1041" w:type="pct"/>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26.</w:t>
            </w:r>
            <w:r w:rsidR="00D62EBE" w:rsidRPr="00D23B09">
              <w:rPr>
                <w:rFonts w:ascii="仿宋_GB2312" w:eastAsia="仿宋_GB2312" w:hAnsi="仿宋" w:cs="宋体" w:hint="eastAsia"/>
                <w:kern w:val="0"/>
                <w:sz w:val="28"/>
                <w:szCs w:val="28"/>
              </w:rPr>
              <w:t>89</w:t>
            </w:r>
          </w:p>
        </w:tc>
      </w:tr>
      <w:tr w:rsidR="00ED03EB" w:rsidRPr="00D23B09" w:rsidTr="00ED03EB">
        <w:trPr>
          <w:trHeight w:val="357"/>
        </w:trPr>
        <w:tc>
          <w:tcPr>
            <w:tcW w:w="1644" w:type="pct"/>
            <w:vMerge w:val="restart"/>
            <w:vAlign w:val="center"/>
          </w:tcPr>
          <w:p w:rsidR="00ED03EB" w:rsidRPr="00D23B09" w:rsidRDefault="00ED03EB" w:rsidP="00D23B09">
            <w:pPr>
              <w:spacing w:line="360" w:lineRule="exact"/>
              <w:jc w:val="left"/>
              <w:rPr>
                <w:rFonts w:ascii="仿宋_GB2312" w:eastAsia="仿宋_GB2312" w:hAnsi="仿宋"/>
                <w:sz w:val="28"/>
                <w:szCs w:val="28"/>
              </w:rPr>
            </w:pPr>
            <w:r w:rsidRPr="00D23B09">
              <w:rPr>
                <w:rFonts w:ascii="仿宋_GB2312" w:eastAsia="仿宋_GB2312" w:hAnsi="仿宋" w:hint="eastAsia"/>
                <w:sz w:val="28"/>
                <w:szCs w:val="28"/>
              </w:rPr>
              <w:t>陕西金源招贤矿业有限公司</w:t>
            </w:r>
          </w:p>
        </w:tc>
        <w:tc>
          <w:tcPr>
            <w:tcW w:w="1232"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设备租赁</w:t>
            </w:r>
          </w:p>
        </w:tc>
        <w:tc>
          <w:tcPr>
            <w:tcW w:w="1083"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10.68</w:t>
            </w:r>
          </w:p>
        </w:tc>
        <w:tc>
          <w:tcPr>
            <w:tcW w:w="1041" w:type="pct"/>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0</w:t>
            </w:r>
          </w:p>
        </w:tc>
      </w:tr>
      <w:tr w:rsidR="00ED03EB" w:rsidRPr="00D23B09" w:rsidTr="00ED03EB">
        <w:trPr>
          <w:trHeight w:val="357"/>
        </w:trPr>
        <w:tc>
          <w:tcPr>
            <w:tcW w:w="1644" w:type="pct"/>
            <w:vMerge/>
            <w:vAlign w:val="center"/>
          </w:tcPr>
          <w:p w:rsidR="00ED03EB" w:rsidRPr="00D23B09" w:rsidRDefault="00ED03EB" w:rsidP="00D23B09">
            <w:pPr>
              <w:spacing w:line="360" w:lineRule="exact"/>
              <w:jc w:val="left"/>
              <w:rPr>
                <w:rFonts w:ascii="仿宋_GB2312" w:eastAsia="仿宋_GB2312" w:hAnsi="仿宋"/>
                <w:sz w:val="28"/>
                <w:szCs w:val="28"/>
              </w:rPr>
            </w:pPr>
          </w:p>
        </w:tc>
        <w:tc>
          <w:tcPr>
            <w:tcW w:w="1232"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物探工程</w:t>
            </w:r>
          </w:p>
        </w:tc>
        <w:tc>
          <w:tcPr>
            <w:tcW w:w="1083"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60</w:t>
            </w:r>
          </w:p>
        </w:tc>
        <w:tc>
          <w:tcPr>
            <w:tcW w:w="1041" w:type="pct"/>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0</w:t>
            </w:r>
          </w:p>
        </w:tc>
      </w:tr>
      <w:tr w:rsidR="00ED03EB" w:rsidRPr="00D23B09" w:rsidTr="00ED03EB">
        <w:trPr>
          <w:trHeight w:val="357"/>
        </w:trPr>
        <w:tc>
          <w:tcPr>
            <w:tcW w:w="1644" w:type="pct"/>
            <w:vMerge/>
            <w:vAlign w:val="center"/>
          </w:tcPr>
          <w:p w:rsidR="00ED03EB" w:rsidRPr="00D23B09" w:rsidRDefault="00ED03EB" w:rsidP="00D23B09">
            <w:pPr>
              <w:spacing w:line="360" w:lineRule="exact"/>
              <w:jc w:val="left"/>
              <w:rPr>
                <w:rFonts w:ascii="仿宋_GB2312" w:eastAsia="仿宋_GB2312" w:hAnsi="仿宋"/>
                <w:sz w:val="28"/>
                <w:szCs w:val="28"/>
              </w:rPr>
            </w:pPr>
          </w:p>
        </w:tc>
        <w:tc>
          <w:tcPr>
            <w:tcW w:w="1232"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材料销售</w:t>
            </w:r>
          </w:p>
        </w:tc>
        <w:tc>
          <w:tcPr>
            <w:tcW w:w="1083"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126</w:t>
            </w:r>
          </w:p>
        </w:tc>
        <w:tc>
          <w:tcPr>
            <w:tcW w:w="1041" w:type="pct"/>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125.96</w:t>
            </w:r>
          </w:p>
        </w:tc>
      </w:tr>
      <w:tr w:rsidR="00ED03EB" w:rsidRPr="00D23B09" w:rsidTr="00ED03EB">
        <w:trPr>
          <w:trHeight w:val="357"/>
        </w:trPr>
        <w:tc>
          <w:tcPr>
            <w:tcW w:w="1644" w:type="pct"/>
            <w:vMerge w:val="restart"/>
            <w:vAlign w:val="center"/>
          </w:tcPr>
          <w:p w:rsidR="00ED03EB" w:rsidRPr="00D23B09" w:rsidRDefault="00ED03EB" w:rsidP="00D23B09">
            <w:pPr>
              <w:spacing w:line="360" w:lineRule="exact"/>
              <w:jc w:val="left"/>
              <w:rPr>
                <w:rFonts w:ascii="仿宋_GB2312" w:eastAsia="仿宋_GB2312" w:hAnsi="仿宋"/>
                <w:sz w:val="28"/>
                <w:szCs w:val="28"/>
              </w:rPr>
            </w:pPr>
            <w:r w:rsidRPr="00D23B09">
              <w:rPr>
                <w:rFonts w:ascii="仿宋_GB2312" w:eastAsia="仿宋_GB2312" w:hAnsi="仿宋" w:hint="eastAsia"/>
                <w:sz w:val="28"/>
                <w:szCs w:val="28"/>
              </w:rPr>
              <w:t>中安联合煤化有限责任公司</w:t>
            </w:r>
          </w:p>
        </w:tc>
        <w:tc>
          <w:tcPr>
            <w:tcW w:w="1232"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配件加工及中小修</w:t>
            </w:r>
          </w:p>
        </w:tc>
        <w:tc>
          <w:tcPr>
            <w:tcW w:w="1083"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1000</w:t>
            </w:r>
          </w:p>
        </w:tc>
        <w:tc>
          <w:tcPr>
            <w:tcW w:w="1041" w:type="pct"/>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1152.05</w:t>
            </w:r>
          </w:p>
        </w:tc>
      </w:tr>
      <w:tr w:rsidR="00ED03EB" w:rsidRPr="00D23B09" w:rsidTr="00ED03EB">
        <w:trPr>
          <w:trHeight w:val="357"/>
        </w:trPr>
        <w:tc>
          <w:tcPr>
            <w:tcW w:w="1644" w:type="pct"/>
            <w:vMerge/>
            <w:vAlign w:val="center"/>
          </w:tcPr>
          <w:p w:rsidR="00ED03EB" w:rsidRPr="00D23B09" w:rsidRDefault="00ED03EB" w:rsidP="00D23B09">
            <w:pPr>
              <w:spacing w:line="360" w:lineRule="exact"/>
              <w:jc w:val="left"/>
              <w:rPr>
                <w:rFonts w:ascii="仿宋_GB2312" w:eastAsia="仿宋_GB2312" w:hAnsi="仿宋"/>
                <w:sz w:val="28"/>
                <w:szCs w:val="28"/>
              </w:rPr>
            </w:pPr>
          </w:p>
        </w:tc>
        <w:tc>
          <w:tcPr>
            <w:tcW w:w="1232"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设备租赁</w:t>
            </w:r>
          </w:p>
        </w:tc>
        <w:tc>
          <w:tcPr>
            <w:tcW w:w="1083" w:type="pct"/>
            <w:vAlign w:val="center"/>
          </w:tcPr>
          <w:p w:rsidR="00ED03EB" w:rsidRPr="00D23B09" w:rsidRDefault="00ED03EB" w:rsidP="00D23B09">
            <w:pPr>
              <w:spacing w:line="360" w:lineRule="exact"/>
              <w:jc w:val="center"/>
              <w:rPr>
                <w:rFonts w:ascii="仿宋_GB2312" w:eastAsia="仿宋_GB2312" w:hAnsi="仿宋"/>
                <w:sz w:val="28"/>
                <w:szCs w:val="28"/>
              </w:rPr>
            </w:pPr>
            <w:r w:rsidRPr="00D23B09">
              <w:rPr>
                <w:rFonts w:ascii="仿宋_GB2312" w:eastAsia="仿宋_GB2312" w:hAnsi="仿宋" w:hint="eastAsia"/>
                <w:sz w:val="28"/>
                <w:szCs w:val="28"/>
              </w:rPr>
              <w:t>293.17</w:t>
            </w:r>
          </w:p>
        </w:tc>
        <w:tc>
          <w:tcPr>
            <w:tcW w:w="1041" w:type="pct"/>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158.47</w:t>
            </w:r>
          </w:p>
        </w:tc>
      </w:tr>
      <w:tr w:rsidR="00ED03EB" w:rsidRPr="00D23B09" w:rsidTr="00ED03EB">
        <w:trPr>
          <w:trHeight w:val="374"/>
        </w:trPr>
        <w:tc>
          <w:tcPr>
            <w:tcW w:w="1644" w:type="pct"/>
            <w:vAlign w:val="center"/>
            <w:hideMark/>
          </w:tcPr>
          <w:p w:rsidR="00ED03EB" w:rsidRPr="00D23B09" w:rsidRDefault="00ED03EB" w:rsidP="00D23B09">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合计</w:t>
            </w:r>
          </w:p>
        </w:tc>
        <w:tc>
          <w:tcPr>
            <w:tcW w:w="1232" w:type="pct"/>
            <w:vAlign w:val="center"/>
            <w:hideMark/>
          </w:tcPr>
          <w:p w:rsidR="00ED03EB" w:rsidRPr="00D23B09" w:rsidRDefault="00ED03EB" w:rsidP="00D23B09">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c>
          <w:tcPr>
            <w:tcW w:w="1083" w:type="pct"/>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6957.05</w:t>
            </w:r>
          </w:p>
        </w:tc>
        <w:tc>
          <w:tcPr>
            <w:tcW w:w="1041" w:type="pct"/>
            <w:vAlign w:val="center"/>
          </w:tcPr>
          <w:p w:rsidR="00ED03EB" w:rsidRPr="00D23B09" w:rsidRDefault="00ED03EB" w:rsidP="00D23B09">
            <w:pPr>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5784.46</w:t>
            </w:r>
          </w:p>
        </w:tc>
      </w:tr>
    </w:tbl>
    <w:p w:rsidR="00D23B09" w:rsidRPr="00D23B09" w:rsidRDefault="00D23B09" w:rsidP="00D23B09">
      <w:pPr>
        <w:widowControl/>
        <w:spacing w:line="560" w:lineRule="exact"/>
        <w:ind w:firstLineChars="200" w:firstLine="600"/>
        <w:jc w:val="left"/>
        <w:rPr>
          <w:rFonts w:ascii="仿宋_GB2312" w:eastAsia="仿宋_GB2312" w:hAnsi="仿宋"/>
          <w:sz w:val="30"/>
          <w:szCs w:val="30"/>
        </w:rPr>
      </w:pPr>
      <w:r w:rsidRPr="00D23B09">
        <w:rPr>
          <w:rFonts w:ascii="仿宋_GB2312" w:eastAsia="仿宋_GB2312" w:hAnsi="仿宋" w:hint="eastAsia"/>
          <w:sz w:val="30"/>
          <w:szCs w:val="30"/>
        </w:rPr>
        <w:t>2025年度实际发生金额未经审计，公司将在年度报告中披露经审计后的实际发生金额。</w:t>
      </w:r>
    </w:p>
    <w:p w:rsidR="00DC105F" w:rsidRPr="00D23B09" w:rsidRDefault="00DC105F" w:rsidP="00DC105F">
      <w:pPr>
        <w:autoSpaceDE w:val="0"/>
        <w:autoSpaceDN w:val="0"/>
        <w:adjustRightInd w:val="0"/>
        <w:spacing w:line="560" w:lineRule="exact"/>
        <w:ind w:firstLineChars="200" w:firstLine="600"/>
        <w:rPr>
          <w:rFonts w:ascii="仿宋_GB2312" w:eastAsia="仿宋_GB2312" w:hAnsiTheme="minorEastAsia"/>
          <w:sz w:val="30"/>
          <w:szCs w:val="30"/>
        </w:rPr>
      </w:pPr>
      <w:r w:rsidRPr="00D23B09">
        <w:rPr>
          <w:rFonts w:ascii="仿宋_GB2312" w:eastAsia="仿宋_GB2312" w:hAnsiTheme="minorEastAsia" w:hint="eastAsia"/>
          <w:sz w:val="30"/>
          <w:szCs w:val="30"/>
        </w:rPr>
        <w:t>（三）202</w:t>
      </w:r>
      <w:r w:rsidR="00ED03EB" w:rsidRPr="00D23B09">
        <w:rPr>
          <w:rFonts w:ascii="仿宋_GB2312" w:eastAsia="仿宋_GB2312" w:hAnsiTheme="minorEastAsia" w:hint="eastAsia"/>
          <w:sz w:val="30"/>
          <w:szCs w:val="30"/>
        </w:rPr>
        <w:t>6</w:t>
      </w:r>
      <w:r w:rsidRPr="00D23B09">
        <w:rPr>
          <w:rFonts w:ascii="仿宋_GB2312" w:eastAsia="仿宋_GB2312" w:hAnsiTheme="minorEastAsia" w:hint="eastAsia"/>
          <w:sz w:val="30"/>
          <w:szCs w:val="30"/>
        </w:rPr>
        <w:t>年日常关联交易预计金额和类别</w:t>
      </w:r>
    </w:p>
    <w:p w:rsidR="00AF4C12" w:rsidRPr="00D23B09" w:rsidRDefault="001E23FB" w:rsidP="00DC105F">
      <w:pPr>
        <w:autoSpaceDE w:val="0"/>
        <w:autoSpaceDN w:val="0"/>
        <w:adjustRightInd w:val="0"/>
        <w:spacing w:line="560" w:lineRule="exact"/>
        <w:ind w:firstLineChars="200" w:firstLine="600"/>
        <w:rPr>
          <w:rFonts w:ascii="仿宋_GB2312" w:eastAsia="仿宋_GB2312" w:hAnsiTheme="minorEastAsia"/>
          <w:sz w:val="30"/>
          <w:szCs w:val="30"/>
        </w:rPr>
      </w:pPr>
      <w:r>
        <w:rPr>
          <w:rFonts w:ascii="仿宋_GB2312" w:eastAsia="仿宋_GB2312" w:hAnsiTheme="minorEastAsia"/>
          <w:sz w:val="30"/>
          <w:szCs w:val="30"/>
        </w:rPr>
        <w:t>2026</w:t>
      </w:r>
      <w:r w:rsidR="00AF4C12" w:rsidRPr="00D23B09">
        <w:rPr>
          <w:rFonts w:ascii="仿宋_GB2312" w:eastAsia="仿宋_GB2312" w:hAnsiTheme="minorEastAsia" w:hint="eastAsia"/>
          <w:sz w:val="30"/>
          <w:szCs w:val="30"/>
        </w:rPr>
        <w:t>年度，公司预计发生</w:t>
      </w:r>
      <w:r w:rsidR="00462C72" w:rsidRPr="00D23B09">
        <w:rPr>
          <w:rFonts w:ascii="仿宋_GB2312" w:eastAsia="仿宋_GB2312" w:hAnsiTheme="minorEastAsia" w:hint="eastAsia"/>
          <w:sz w:val="30"/>
          <w:szCs w:val="30"/>
        </w:rPr>
        <w:t>日常</w:t>
      </w:r>
      <w:r w:rsidR="00AF4C12" w:rsidRPr="00D23B09">
        <w:rPr>
          <w:rFonts w:ascii="仿宋_GB2312" w:eastAsia="仿宋_GB2312" w:hAnsiTheme="minorEastAsia" w:hint="eastAsia"/>
          <w:sz w:val="30"/>
          <w:szCs w:val="30"/>
        </w:rPr>
        <w:t>关联交易</w:t>
      </w:r>
      <w:r w:rsidR="00334C50" w:rsidRPr="00D23B09">
        <w:rPr>
          <w:rFonts w:ascii="仿宋_GB2312" w:eastAsia="仿宋_GB2312" w:hAnsiTheme="minorEastAsia" w:hint="eastAsia"/>
          <w:sz w:val="30"/>
          <w:szCs w:val="30"/>
        </w:rPr>
        <w:t>66198.07</w:t>
      </w:r>
      <w:r w:rsidR="00AF4C12" w:rsidRPr="00D23B09">
        <w:rPr>
          <w:rFonts w:ascii="仿宋_GB2312" w:eastAsia="仿宋_GB2312" w:hAnsiTheme="minorEastAsia" w:hint="eastAsia"/>
          <w:sz w:val="30"/>
          <w:szCs w:val="30"/>
        </w:rPr>
        <w:t>万元，</w:t>
      </w:r>
      <w:r w:rsidR="00462C72" w:rsidRPr="00D23B09">
        <w:rPr>
          <w:rFonts w:ascii="仿宋_GB2312" w:eastAsia="仿宋_GB2312" w:hAnsiTheme="minorEastAsia" w:hint="eastAsia"/>
          <w:sz w:val="30"/>
          <w:szCs w:val="30"/>
        </w:rPr>
        <w:t>本年年初至披露日与关联人</w:t>
      </w:r>
      <w:r w:rsidR="00462C72" w:rsidRPr="00820F78">
        <w:rPr>
          <w:rFonts w:ascii="仿宋_GB2312" w:eastAsia="仿宋_GB2312" w:hAnsiTheme="minorEastAsia" w:hint="eastAsia"/>
          <w:sz w:val="30"/>
          <w:szCs w:val="30"/>
        </w:rPr>
        <w:t>实际发生日常关联</w:t>
      </w:r>
      <w:r w:rsidR="000F4B0C" w:rsidRPr="00820F78">
        <w:rPr>
          <w:rFonts w:ascii="仿宋_GB2312" w:eastAsia="仿宋_GB2312" w:hAnsiTheme="minorEastAsia"/>
          <w:sz w:val="30"/>
          <w:szCs w:val="30"/>
        </w:rPr>
        <w:t>37</w:t>
      </w:r>
      <w:r>
        <w:rPr>
          <w:rFonts w:ascii="仿宋_GB2312" w:eastAsia="仿宋_GB2312" w:hAnsiTheme="minorEastAsia"/>
          <w:sz w:val="30"/>
          <w:szCs w:val="30"/>
        </w:rPr>
        <w:t>4</w:t>
      </w:r>
      <w:r w:rsidR="000F4B0C" w:rsidRPr="00820F78">
        <w:rPr>
          <w:rFonts w:ascii="仿宋_GB2312" w:eastAsia="仿宋_GB2312" w:hAnsiTheme="minorEastAsia"/>
          <w:sz w:val="30"/>
          <w:szCs w:val="30"/>
        </w:rPr>
        <w:t>4.63</w:t>
      </w:r>
      <w:r w:rsidR="00462C72" w:rsidRPr="00820F78">
        <w:rPr>
          <w:rFonts w:ascii="仿宋_GB2312" w:eastAsia="仿宋_GB2312" w:hAnsiTheme="minorEastAsia" w:hint="eastAsia"/>
          <w:sz w:val="30"/>
          <w:szCs w:val="30"/>
        </w:rPr>
        <w:t>万元，</w:t>
      </w:r>
      <w:r w:rsidR="00462C72" w:rsidRPr="00D23B09">
        <w:rPr>
          <w:rFonts w:ascii="仿宋_GB2312" w:eastAsia="仿宋_GB2312" w:hAnsiTheme="minorEastAsia" w:hint="eastAsia"/>
          <w:sz w:val="30"/>
          <w:szCs w:val="30"/>
        </w:rPr>
        <w:t>公司第八届董事会第</w:t>
      </w:r>
      <w:r w:rsidR="00334C50" w:rsidRPr="00D23B09">
        <w:rPr>
          <w:rFonts w:ascii="仿宋_GB2312" w:eastAsia="仿宋_GB2312" w:hAnsiTheme="minorEastAsia" w:hint="eastAsia"/>
          <w:sz w:val="30"/>
          <w:szCs w:val="30"/>
        </w:rPr>
        <w:t>二十二</w:t>
      </w:r>
      <w:r w:rsidR="00462C72" w:rsidRPr="00D23B09">
        <w:rPr>
          <w:rFonts w:ascii="仿宋_GB2312" w:eastAsia="仿宋_GB2312" w:hAnsiTheme="minorEastAsia" w:hint="eastAsia"/>
          <w:sz w:val="30"/>
          <w:szCs w:val="30"/>
        </w:rPr>
        <w:t>次会议对该事项进行了确认，</w:t>
      </w:r>
      <w:r w:rsidR="00AF4C12" w:rsidRPr="00D23B09">
        <w:rPr>
          <w:rFonts w:ascii="仿宋_GB2312" w:eastAsia="仿宋_GB2312" w:hAnsiTheme="minorEastAsia" w:hint="eastAsia"/>
          <w:sz w:val="30"/>
          <w:szCs w:val="30"/>
        </w:rPr>
        <w:t>具体情况如下：</w:t>
      </w:r>
    </w:p>
    <w:tbl>
      <w:tblPr>
        <w:tblW w:w="5000" w:type="pct"/>
        <w:tblLook w:val="04A0" w:firstRow="1" w:lastRow="0" w:firstColumn="1" w:lastColumn="0" w:noHBand="0" w:noVBand="1"/>
      </w:tblPr>
      <w:tblGrid>
        <w:gridCol w:w="1050"/>
        <w:gridCol w:w="2274"/>
        <w:gridCol w:w="1336"/>
        <w:gridCol w:w="1476"/>
        <w:gridCol w:w="1336"/>
        <w:gridCol w:w="1050"/>
      </w:tblGrid>
      <w:tr w:rsidR="00D23B09" w:rsidRPr="002C389E" w:rsidTr="00D23B09">
        <w:trPr>
          <w:trHeight w:val="2784"/>
        </w:trPr>
        <w:tc>
          <w:tcPr>
            <w:tcW w:w="6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color w:val="000000"/>
                <w:kern w:val="0"/>
                <w:sz w:val="28"/>
                <w:szCs w:val="28"/>
              </w:rPr>
            </w:pPr>
            <w:r w:rsidRPr="00D23B09">
              <w:rPr>
                <w:rFonts w:ascii="仿宋_GB2312" w:eastAsia="仿宋_GB2312" w:hAnsi="仿宋" w:cs="宋体" w:hint="eastAsia"/>
                <w:color w:val="000000"/>
                <w:kern w:val="0"/>
                <w:sz w:val="28"/>
                <w:szCs w:val="28"/>
              </w:rPr>
              <w:t>关联交易类别</w:t>
            </w:r>
          </w:p>
        </w:tc>
        <w:tc>
          <w:tcPr>
            <w:tcW w:w="1398" w:type="pct"/>
            <w:tcBorders>
              <w:top w:val="single" w:sz="4" w:space="0" w:color="auto"/>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color w:val="000000"/>
                <w:kern w:val="0"/>
                <w:sz w:val="28"/>
                <w:szCs w:val="28"/>
              </w:rPr>
            </w:pPr>
            <w:r w:rsidRPr="00D23B09">
              <w:rPr>
                <w:rFonts w:ascii="仿宋_GB2312" w:eastAsia="仿宋_GB2312" w:hAnsi="仿宋" w:cs="宋体" w:hint="eastAsia"/>
                <w:color w:val="000000"/>
                <w:kern w:val="0"/>
                <w:sz w:val="28"/>
                <w:szCs w:val="28"/>
              </w:rPr>
              <w:t>关联方</w:t>
            </w:r>
          </w:p>
        </w:tc>
        <w:tc>
          <w:tcPr>
            <w:tcW w:w="781" w:type="pct"/>
            <w:tcBorders>
              <w:top w:val="single" w:sz="4" w:space="0" w:color="auto"/>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color w:val="000000"/>
                <w:kern w:val="0"/>
                <w:sz w:val="28"/>
                <w:szCs w:val="28"/>
              </w:rPr>
            </w:pPr>
            <w:r w:rsidRPr="00D23B09">
              <w:rPr>
                <w:rFonts w:ascii="仿宋_GB2312" w:eastAsia="仿宋_GB2312" w:hAnsi="仿宋" w:cs="宋体" w:hint="eastAsia"/>
                <w:color w:val="000000"/>
                <w:kern w:val="0"/>
                <w:sz w:val="28"/>
                <w:szCs w:val="28"/>
              </w:rPr>
              <w:t>本次预计发生金额（万元）</w:t>
            </w:r>
          </w:p>
        </w:tc>
        <w:tc>
          <w:tcPr>
            <w:tcW w:w="680" w:type="pct"/>
            <w:tcBorders>
              <w:top w:val="single" w:sz="4" w:space="0" w:color="auto"/>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color w:val="000000"/>
                <w:kern w:val="0"/>
                <w:sz w:val="28"/>
                <w:szCs w:val="28"/>
              </w:rPr>
            </w:pPr>
            <w:r w:rsidRPr="00D23B09">
              <w:rPr>
                <w:rFonts w:ascii="仿宋_GB2312" w:eastAsia="仿宋_GB2312" w:hAnsi="仿宋" w:cs="宋体" w:hint="eastAsia"/>
                <w:color w:val="000000"/>
                <w:kern w:val="0"/>
                <w:sz w:val="28"/>
                <w:szCs w:val="28"/>
              </w:rPr>
              <w:t>本年年初至披露日与关联人累计已发生的交易金额</w:t>
            </w:r>
          </w:p>
        </w:tc>
        <w:tc>
          <w:tcPr>
            <w:tcW w:w="781" w:type="pct"/>
            <w:tcBorders>
              <w:top w:val="single" w:sz="4" w:space="0" w:color="auto"/>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color w:val="000000"/>
                <w:kern w:val="0"/>
                <w:sz w:val="28"/>
                <w:szCs w:val="28"/>
              </w:rPr>
            </w:pPr>
            <w:r w:rsidRPr="00D23B09">
              <w:rPr>
                <w:rFonts w:ascii="仿宋_GB2312" w:eastAsia="仿宋_GB2312" w:hAnsi="仿宋" w:cs="宋体" w:hint="eastAsia"/>
                <w:color w:val="000000"/>
                <w:kern w:val="0"/>
                <w:sz w:val="28"/>
                <w:szCs w:val="28"/>
              </w:rPr>
              <w:t>上年实际发生</w:t>
            </w:r>
          </w:p>
        </w:tc>
        <w:tc>
          <w:tcPr>
            <w:tcW w:w="680" w:type="pct"/>
            <w:tcBorders>
              <w:top w:val="single" w:sz="4" w:space="0" w:color="auto"/>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color w:val="000000"/>
                <w:kern w:val="0"/>
                <w:sz w:val="28"/>
                <w:szCs w:val="28"/>
              </w:rPr>
            </w:pPr>
            <w:r w:rsidRPr="00D23B09">
              <w:rPr>
                <w:rFonts w:ascii="仿宋_GB2312" w:eastAsia="仿宋_GB2312" w:hAnsi="仿宋" w:cs="宋体" w:hint="eastAsia"/>
                <w:color w:val="000000"/>
                <w:kern w:val="0"/>
                <w:sz w:val="28"/>
                <w:szCs w:val="28"/>
              </w:rPr>
              <w:t>本次预计金额与上年实际发生金额差异较大的原因</w:t>
            </w:r>
          </w:p>
        </w:tc>
      </w:tr>
      <w:tr w:rsidR="00D23B09" w:rsidRPr="002C389E" w:rsidTr="00D23B09">
        <w:trPr>
          <w:trHeight w:val="696"/>
        </w:trPr>
        <w:tc>
          <w:tcPr>
            <w:tcW w:w="680" w:type="pct"/>
            <w:vMerge w:val="restart"/>
            <w:tcBorders>
              <w:top w:val="nil"/>
              <w:left w:val="single" w:sz="4" w:space="0" w:color="auto"/>
              <w:bottom w:val="single" w:sz="4" w:space="0" w:color="000000"/>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向关联人</w:t>
            </w:r>
            <w:r w:rsidRPr="00D23B09">
              <w:rPr>
                <w:rFonts w:ascii="仿宋_GB2312" w:eastAsia="仿宋_GB2312" w:hAnsi="仿宋" w:cs="宋体" w:hint="eastAsia"/>
                <w:kern w:val="0"/>
                <w:sz w:val="28"/>
                <w:szCs w:val="28"/>
              </w:rPr>
              <w:lastRenderedPageBreak/>
              <w:t>购买劳务</w:t>
            </w:r>
          </w:p>
        </w:tc>
        <w:tc>
          <w:tcPr>
            <w:tcW w:w="1398"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lastRenderedPageBreak/>
              <w:t>安徽省华江海运有限公司</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900</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262.63</w:t>
            </w:r>
          </w:p>
        </w:tc>
        <w:tc>
          <w:tcPr>
            <w:tcW w:w="680" w:type="pct"/>
            <w:tcBorders>
              <w:top w:val="nil"/>
              <w:left w:val="nil"/>
              <w:bottom w:val="single" w:sz="4" w:space="0" w:color="auto"/>
              <w:right w:val="single" w:sz="4" w:space="0" w:color="auto"/>
            </w:tcBorders>
            <w:shd w:val="clear" w:color="auto" w:fill="auto"/>
            <w:noWrap/>
            <w:vAlign w:val="bottom"/>
            <w:hideMark/>
          </w:tcPr>
          <w:p w:rsidR="00D23B09" w:rsidRPr="00D23B09" w:rsidRDefault="00D23B09" w:rsidP="002C389E">
            <w:pPr>
              <w:widowControl/>
              <w:spacing w:line="360" w:lineRule="exact"/>
              <w:jc w:val="left"/>
              <w:rPr>
                <w:rFonts w:ascii="仿宋_GB2312" w:eastAsia="仿宋_GB2312" w:hAnsi="等线" w:cs="宋体"/>
                <w:color w:val="000000"/>
                <w:kern w:val="0"/>
                <w:sz w:val="28"/>
                <w:szCs w:val="28"/>
              </w:rPr>
            </w:pPr>
            <w:r w:rsidRPr="00D23B09">
              <w:rPr>
                <w:rFonts w:ascii="仿宋_GB2312" w:eastAsia="仿宋_GB2312" w:hAnsi="等线" w:cs="宋体" w:hint="eastAsia"/>
                <w:color w:val="000000"/>
                <w:kern w:val="0"/>
                <w:sz w:val="28"/>
                <w:szCs w:val="28"/>
              </w:rPr>
              <w:t xml:space="preserve">　</w:t>
            </w:r>
          </w:p>
        </w:tc>
      </w:tr>
      <w:tr w:rsidR="00D23B09" w:rsidRPr="002C389E" w:rsidTr="00D23B09">
        <w:trPr>
          <w:trHeight w:val="1044"/>
        </w:trPr>
        <w:tc>
          <w:tcPr>
            <w:tcW w:w="680" w:type="pct"/>
            <w:vMerge/>
            <w:tcBorders>
              <w:top w:val="nil"/>
              <w:left w:val="single" w:sz="4" w:space="0" w:color="auto"/>
              <w:bottom w:val="single" w:sz="4" w:space="0" w:color="000000"/>
              <w:right w:val="single" w:sz="4" w:space="0" w:color="auto"/>
            </w:tcBorders>
            <w:vAlign w:val="center"/>
            <w:hideMark/>
          </w:tcPr>
          <w:p w:rsidR="00D23B09" w:rsidRPr="00D23B09" w:rsidRDefault="00D23B09" w:rsidP="002C389E">
            <w:pPr>
              <w:widowControl/>
              <w:spacing w:line="360" w:lineRule="exact"/>
              <w:jc w:val="left"/>
              <w:rPr>
                <w:rFonts w:ascii="仿宋_GB2312" w:eastAsia="仿宋_GB2312" w:hAnsi="仿宋" w:cs="宋体"/>
                <w:kern w:val="0"/>
                <w:sz w:val="28"/>
                <w:szCs w:val="28"/>
              </w:rPr>
            </w:pPr>
          </w:p>
        </w:tc>
        <w:tc>
          <w:tcPr>
            <w:tcW w:w="1398"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安徽省皖北煤电集团馨苑建筑工程有限公司</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557.57</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8D0909" w:rsidP="002C389E">
            <w:pPr>
              <w:widowControl/>
              <w:spacing w:line="3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kern w:val="0"/>
                <w:sz w:val="28"/>
                <w:szCs w:val="28"/>
              </w:rPr>
              <w:t>5.5</w:t>
            </w:r>
            <w:r w:rsidR="00D23B09" w:rsidRPr="00D23B09">
              <w:rPr>
                <w:rFonts w:ascii="仿宋_GB2312" w:eastAsia="仿宋_GB2312" w:hAnsi="仿宋" w:cs="宋体" w:hint="eastAsia"/>
                <w:kern w:val="0"/>
                <w:sz w:val="28"/>
                <w:szCs w:val="28"/>
              </w:rPr>
              <w:t xml:space="preserve">　</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1458.3</w:t>
            </w:r>
          </w:p>
        </w:tc>
        <w:tc>
          <w:tcPr>
            <w:tcW w:w="680" w:type="pct"/>
            <w:tcBorders>
              <w:top w:val="nil"/>
              <w:left w:val="nil"/>
              <w:bottom w:val="single" w:sz="4" w:space="0" w:color="auto"/>
              <w:right w:val="single" w:sz="4" w:space="0" w:color="auto"/>
            </w:tcBorders>
            <w:shd w:val="clear" w:color="auto" w:fill="auto"/>
            <w:noWrap/>
            <w:vAlign w:val="bottom"/>
            <w:hideMark/>
          </w:tcPr>
          <w:p w:rsidR="00D23B09" w:rsidRPr="00D23B09" w:rsidRDefault="00D23B09" w:rsidP="002C389E">
            <w:pPr>
              <w:widowControl/>
              <w:spacing w:line="360" w:lineRule="exact"/>
              <w:jc w:val="left"/>
              <w:rPr>
                <w:rFonts w:ascii="仿宋_GB2312" w:eastAsia="仿宋_GB2312" w:hAnsi="等线" w:cs="宋体"/>
                <w:color w:val="000000"/>
                <w:kern w:val="0"/>
                <w:sz w:val="28"/>
                <w:szCs w:val="28"/>
              </w:rPr>
            </w:pPr>
            <w:r w:rsidRPr="00D23B09">
              <w:rPr>
                <w:rFonts w:ascii="仿宋_GB2312" w:eastAsia="仿宋_GB2312" w:hAnsi="等线" w:cs="宋体" w:hint="eastAsia"/>
                <w:color w:val="000000"/>
                <w:kern w:val="0"/>
                <w:sz w:val="28"/>
                <w:szCs w:val="28"/>
              </w:rPr>
              <w:t xml:space="preserve">　</w:t>
            </w:r>
          </w:p>
        </w:tc>
      </w:tr>
      <w:tr w:rsidR="00D23B09" w:rsidRPr="002C389E" w:rsidTr="00D23B09">
        <w:trPr>
          <w:trHeight w:val="696"/>
        </w:trPr>
        <w:tc>
          <w:tcPr>
            <w:tcW w:w="680" w:type="pct"/>
            <w:vMerge/>
            <w:tcBorders>
              <w:top w:val="nil"/>
              <w:left w:val="single" w:sz="4" w:space="0" w:color="auto"/>
              <w:bottom w:val="single" w:sz="4" w:space="0" w:color="000000"/>
              <w:right w:val="single" w:sz="4" w:space="0" w:color="auto"/>
            </w:tcBorders>
            <w:vAlign w:val="center"/>
            <w:hideMark/>
          </w:tcPr>
          <w:p w:rsidR="00D23B09" w:rsidRPr="00D23B09" w:rsidRDefault="00D23B09" w:rsidP="002C389E">
            <w:pPr>
              <w:widowControl/>
              <w:spacing w:line="360" w:lineRule="exact"/>
              <w:jc w:val="left"/>
              <w:rPr>
                <w:rFonts w:ascii="仿宋_GB2312" w:eastAsia="仿宋_GB2312" w:hAnsi="仿宋" w:cs="宋体"/>
                <w:kern w:val="0"/>
                <w:sz w:val="28"/>
                <w:szCs w:val="28"/>
              </w:rPr>
            </w:pPr>
          </w:p>
        </w:tc>
        <w:tc>
          <w:tcPr>
            <w:tcW w:w="1398"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安徽新淮化工工程有限责任公司</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120</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0F4B0C" w:rsidP="002C389E">
            <w:pPr>
              <w:widowControl/>
              <w:spacing w:line="3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kern w:val="0"/>
                <w:sz w:val="28"/>
                <w:szCs w:val="28"/>
              </w:rPr>
              <w:t>.93</w:t>
            </w:r>
            <w:r w:rsidR="00D23B09" w:rsidRPr="00D23B09">
              <w:rPr>
                <w:rFonts w:ascii="仿宋_GB2312" w:eastAsia="仿宋_GB2312" w:hAnsi="仿宋" w:cs="宋体" w:hint="eastAsia"/>
                <w:kern w:val="0"/>
                <w:sz w:val="28"/>
                <w:szCs w:val="28"/>
              </w:rPr>
              <w:t xml:space="preserve">　</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0</w:t>
            </w:r>
          </w:p>
        </w:tc>
        <w:tc>
          <w:tcPr>
            <w:tcW w:w="680" w:type="pct"/>
            <w:tcBorders>
              <w:top w:val="nil"/>
              <w:left w:val="nil"/>
              <w:bottom w:val="single" w:sz="4" w:space="0" w:color="auto"/>
              <w:right w:val="single" w:sz="4" w:space="0" w:color="auto"/>
            </w:tcBorders>
            <w:shd w:val="clear" w:color="auto" w:fill="auto"/>
            <w:noWrap/>
            <w:vAlign w:val="bottom"/>
            <w:hideMark/>
          </w:tcPr>
          <w:p w:rsidR="00D23B09" w:rsidRPr="00D23B09" w:rsidRDefault="00D23B09" w:rsidP="002C389E">
            <w:pPr>
              <w:widowControl/>
              <w:spacing w:line="360" w:lineRule="exact"/>
              <w:jc w:val="left"/>
              <w:rPr>
                <w:rFonts w:ascii="仿宋_GB2312" w:eastAsia="仿宋_GB2312" w:hAnsi="等线" w:cs="宋体"/>
                <w:color w:val="000000"/>
                <w:kern w:val="0"/>
                <w:sz w:val="28"/>
                <w:szCs w:val="28"/>
              </w:rPr>
            </w:pPr>
            <w:r w:rsidRPr="00D23B09">
              <w:rPr>
                <w:rFonts w:ascii="仿宋_GB2312" w:eastAsia="仿宋_GB2312" w:hAnsi="等线" w:cs="宋体" w:hint="eastAsia"/>
                <w:color w:val="000000"/>
                <w:kern w:val="0"/>
                <w:sz w:val="28"/>
                <w:szCs w:val="28"/>
              </w:rPr>
              <w:t xml:space="preserve">　</w:t>
            </w:r>
          </w:p>
        </w:tc>
      </w:tr>
      <w:tr w:rsidR="00D23B09" w:rsidRPr="002C389E" w:rsidTr="00D23B09">
        <w:trPr>
          <w:trHeight w:val="348"/>
        </w:trPr>
        <w:tc>
          <w:tcPr>
            <w:tcW w:w="680" w:type="pct"/>
            <w:vMerge/>
            <w:tcBorders>
              <w:top w:val="nil"/>
              <w:left w:val="single" w:sz="4" w:space="0" w:color="auto"/>
              <w:bottom w:val="single" w:sz="4" w:space="0" w:color="000000"/>
              <w:right w:val="single" w:sz="4" w:space="0" w:color="auto"/>
            </w:tcBorders>
            <w:vAlign w:val="center"/>
            <w:hideMark/>
          </w:tcPr>
          <w:p w:rsidR="00D23B09" w:rsidRPr="00D23B09" w:rsidRDefault="00D23B09" w:rsidP="002C389E">
            <w:pPr>
              <w:widowControl/>
              <w:spacing w:line="360" w:lineRule="exact"/>
              <w:jc w:val="left"/>
              <w:rPr>
                <w:rFonts w:ascii="仿宋_GB2312" w:eastAsia="仿宋_GB2312" w:hAnsi="仿宋" w:cs="宋体"/>
                <w:kern w:val="0"/>
                <w:sz w:val="28"/>
                <w:szCs w:val="28"/>
              </w:rPr>
            </w:pPr>
          </w:p>
        </w:tc>
        <w:tc>
          <w:tcPr>
            <w:tcW w:w="1398"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小计</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1577.57</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8D0909" w:rsidP="002C389E">
            <w:pPr>
              <w:widowControl/>
              <w:spacing w:line="360" w:lineRule="exact"/>
              <w:jc w:val="center"/>
              <w:rPr>
                <w:rFonts w:ascii="仿宋_GB2312" w:eastAsia="仿宋_GB2312" w:hAnsi="仿宋" w:cs="宋体"/>
                <w:kern w:val="0"/>
                <w:sz w:val="28"/>
                <w:szCs w:val="28"/>
              </w:rPr>
            </w:pPr>
            <w:r>
              <w:rPr>
                <w:rFonts w:ascii="仿宋_GB2312" w:eastAsia="仿宋_GB2312" w:hAnsi="仿宋" w:cs="宋体"/>
                <w:kern w:val="0"/>
                <w:sz w:val="28"/>
                <w:szCs w:val="28"/>
              </w:rPr>
              <w:t>49.43</w:t>
            </w:r>
            <w:r w:rsidR="00D23B09" w:rsidRPr="00D23B09">
              <w:rPr>
                <w:rFonts w:ascii="仿宋_GB2312" w:eastAsia="仿宋_GB2312" w:hAnsi="仿宋" w:cs="宋体" w:hint="eastAsia"/>
                <w:kern w:val="0"/>
                <w:sz w:val="28"/>
                <w:szCs w:val="28"/>
              </w:rPr>
              <w:t xml:space="preserve">　</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1720.93</w:t>
            </w:r>
          </w:p>
        </w:tc>
        <w:tc>
          <w:tcPr>
            <w:tcW w:w="680" w:type="pct"/>
            <w:tcBorders>
              <w:top w:val="nil"/>
              <w:left w:val="nil"/>
              <w:bottom w:val="single" w:sz="4" w:space="0" w:color="auto"/>
              <w:right w:val="single" w:sz="4" w:space="0" w:color="auto"/>
            </w:tcBorders>
            <w:shd w:val="clear" w:color="auto" w:fill="auto"/>
            <w:noWrap/>
            <w:vAlign w:val="bottom"/>
            <w:hideMark/>
          </w:tcPr>
          <w:p w:rsidR="00D23B09" w:rsidRPr="00D23B09" w:rsidRDefault="00D23B09" w:rsidP="002C389E">
            <w:pPr>
              <w:widowControl/>
              <w:spacing w:line="360" w:lineRule="exact"/>
              <w:jc w:val="left"/>
              <w:rPr>
                <w:rFonts w:ascii="仿宋_GB2312" w:eastAsia="仿宋_GB2312" w:hAnsi="等线" w:cs="宋体"/>
                <w:color w:val="000000"/>
                <w:kern w:val="0"/>
                <w:sz w:val="28"/>
                <w:szCs w:val="28"/>
              </w:rPr>
            </w:pPr>
            <w:r w:rsidRPr="00D23B09">
              <w:rPr>
                <w:rFonts w:ascii="仿宋_GB2312" w:eastAsia="仿宋_GB2312" w:hAnsi="等线" w:cs="宋体" w:hint="eastAsia"/>
                <w:color w:val="000000"/>
                <w:kern w:val="0"/>
                <w:sz w:val="28"/>
                <w:szCs w:val="28"/>
              </w:rPr>
              <w:t xml:space="preserve">　</w:t>
            </w:r>
          </w:p>
        </w:tc>
      </w:tr>
      <w:tr w:rsidR="00D23B09" w:rsidRPr="002C389E" w:rsidTr="00D23B09">
        <w:trPr>
          <w:trHeight w:val="696"/>
        </w:trPr>
        <w:tc>
          <w:tcPr>
            <w:tcW w:w="680" w:type="pct"/>
            <w:vMerge w:val="restart"/>
            <w:tcBorders>
              <w:top w:val="nil"/>
              <w:left w:val="single" w:sz="4" w:space="0" w:color="auto"/>
              <w:bottom w:val="single" w:sz="4" w:space="0" w:color="000000"/>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向关联人购买商品</w:t>
            </w:r>
          </w:p>
        </w:tc>
        <w:tc>
          <w:tcPr>
            <w:tcW w:w="1398"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安徽长江能源发展有限责任公司</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55000</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0F4B0C" w:rsidP="002C389E">
            <w:pPr>
              <w:widowControl/>
              <w:spacing w:line="3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kern w:val="0"/>
                <w:sz w:val="28"/>
                <w:szCs w:val="28"/>
              </w:rPr>
              <w:t>658.39</w:t>
            </w:r>
            <w:r w:rsidR="00D23B09" w:rsidRPr="00D23B09">
              <w:rPr>
                <w:rFonts w:ascii="仿宋_GB2312" w:eastAsia="仿宋_GB2312" w:hAnsi="仿宋" w:cs="宋体" w:hint="eastAsia"/>
                <w:kern w:val="0"/>
                <w:sz w:val="28"/>
                <w:szCs w:val="28"/>
              </w:rPr>
              <w:t xml:space="preserve">　</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47768.8</w:t>
            </w:r>
          </w:p>
        </w:tc>
        <w:tc>
          <w:tcPr>
            <w:tcW w:w="680" w:type="pct"/>
            <w:tcBorders>
              <w:top w:val="nil"/>
              <w:left w:val="nil"/>
              <w:bottom w:val="single" w:sz="4" w:space="0" w:color="auto"/>
              <w:right w:val="single" w:sz="4" w:space="0" w:color="auto"/>
            </w:tcBorders>
            <w:shd w:val="clear" w:color="auto" w:fill="auto"/>
            <w:noWrap/>
            <w:vAlign w:val="bottom"/>
            <w:hideMark/>
          </w:tcPr>
          <w:p w:rsidR="00D23B09" w:rsidRPr="00D23B09" w:rsidRDefault="00D23B09" w:rsidP="002C389E">
            <w:pPr>
              <w:widowControl/>
              <w:spacing w:line="360" w:lineRule="exact"/>
              <w:jc w:val="left"/>
              <w:rPr>
                <w:rFonts w:ascii="仿宋_GB2312" w:eastAsia="仿宋_GB2312" w:hAnsi="等线" w:cs="宋体"/>
                <w:color w:val="000000"/>
                <w:kern w:val="0"/>
                <w:sz w:val="28"/>
                <w:szCs w:val="28"/>
              </w:rPr>
            </w:pPr>
            <w:r w:rsidRPr="00D23B09">
              <w:rPr>
                <w:rFonts w:ascii="仿宋_GB2312" w:eastAsia="仿宋_GB2312" w:hAnsi="等线" w:cs="宋体" w:hint="eastAsia"/>
                <w:color w:val="000000"/>
                <w:kern w:val="0"/>
                <w:sz w:val="28"/>
                <w:szCs w:val="28"/>
              </w:rPr>
              <w:t xml:space="preserve">　</w:t>
            </w:r>
          </w:p>
        </w:tc>
      </w:tr>
      <w:tr w:rsidR="00D23B09" w:rsidRPr="002C389E" w:rsidTr="00D23B09">
        <w:trPr>
          <w:trHeight w:val="348"/>
        </w:trPr>
        <w:tc>
          <w:tcPr>
            <w:tcW w:w="680" w:type="pct"/>
            <w:vMerge/>
            <w:tcBorders>
              <w:top w:val="nil"/>
              <w:left w:val="single" w:sz="4" w:space="0" w:color="auto"/>
              <w:bottom w:val="single" w:sz="4" w:space="0" w:color="000000"/>
              <w:right w:val="single" w:sz="4" w:space="0" w:color="auto"/>
            </w:tcBorders>
            <w:vAlign w:val="center"/>
            <w:hideMark/>
          </w:tcPr>
          <w:p w:rsidR="00D23B09" w:rsidRPr="00D23B09" w:rsidRDefault="00D23B09" w:rsidP="002C389E">
            <w:pPr>
              <w:widowControl/>
              <w:spacing w:line="360" w:lineRule="exact"/>
              <w:jc w:val="left"/>
              <w:rPr>
                <w:rFonts w:ascii="仿宋_GB2312" w:eastAsia="仿宋_GB2312" w:hAnsi="仿宋" w:cs="宋体"/>
                <w:kern w:val="0"/>
                <w:sz w:val="28"/>
                <w:szCs w:val="28"/>
              </w:rPr>
            </w:pPr>
          </w:p>
        </w:tc>
        <w:tc>
          <w:tcPr>
            <w:tcW w:w="1398"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小计</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55000</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0F4B0C" w:rsidP="002C389E">
            <w:pPr>
              <w:widowControl/>
              <w:spacing w:line="3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kern w:val="0"/>
                <w:sz w:val="28"/>
                <w:szCs w:val="28"/>
              </w:rPr>
              <w:t>658.39</w:t>
            </w:r>
            <w:r w:rsidR="00D23B09" w:rsidRPr="00D23B09">
              <w:rPr>
                <w:rFonts w:ascii="仿宋_GB2312" w:eastAsia="仿宋_GB2312" w:hAnsi="仿宋" w:cs="宋体" w:hint="eastAsia"/>
                <w:kern w:val="0"/>
                <w:sz w:val="28"/>
                <w:szCs w:val="28"/>
              </w:rPr>
              <w:t xml:space="preserve">　</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47768.8</w:t>
            </w:r>
          </w:p>
        </w:tc>
        <w:tc>
          <w:tcPr>
            <w:tcW w:w="680" w:type="pct"/>
            <w:tcBorders>
              <w:top w:val="nil"/>
              <w:left w:val="nil"/>
              <w:bottom w:val="single" w:sz="4" w:space="0" w:color="auto"/>
              <w:right w:val="single" w:sz="4" w:space="0" w:color="auto"/>
            </w:tcBorders>
            <w:shd w:val="clear" w:color="auto" w:fill="auto"/>
            <w:noWrap/>
            <w:vAlign w:val="bottom"/>
            <w:hideMark/>
          </w:tcPr>
          <w:p w:rsidR="00D23B09" w:rsidRPr="00D23B09" w:rsidRDefault="00D23B09" w:rsidP="002C389E">
            <w:pPr>
              <w:widowControl/>
              <w:spacing w:line="360" w:lineRule="exact"/>
              <w:jc w:val="left"/>
              <w:rPr>
                <w:rFonts w:ascii="仿宋_GB2312" w:eastAsia="仿宋_GB2312" w:hAnsi="等线" w:cs="宋体"/>
                <w:color w:val="000000"/>
                <w:kern w:val="0"/>
                <w:sz w:val="28"/>
                <w:szCs w:val="28"/>
              </w:rPr>
            </w:pPr>
            <w:r w:rsidRPr="00D23B09">
              <w:rPr>
                <w:rFonts w:ascii="仿宋_GB2312" w:eastAsia="仿宋_GB2312" w:hAnsi="等线" w:cs="宋体" w:hint="eastAsia"/>
                <w:color w:val="000000"/>
                <w:kern w:val="0"/>
                <w:sz w:val="28"/>
                <w:szCs w:val="28"/>
              </w:rPr>
              <w:t xml:space="preserve">　</w:t>
            </w:r>
          </w:p>
        </w:tc>
      </w:tr>
      <w:tr w:rsidR="00D23B09" w:rsidRPr="002C389E" w:rsidTr="00D23B09">
        <w:trPr>
          <w:trHeight w:val="696"/>
        </w:trPr>
        <w:tc>
          <w:tcPr>
            <w:tcW w:w="680" w:type="pct"/>
            <w:vMerge w:val="restart"/>
            <w:tcBorders>
              <w:top w:val="nil"/>
              <w:left w:val="single" w:sz="4" w:space="0" w:color="auto"/>
              <w:bottom w:val="single" w:sz="4" w:space="0" w:color="000000"/>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向关联方采购租赁服务</w:t>
            </w:r>
          </w:p>
        </w:tc>
        <w:tc>
          <w:tcPr>
            <w:tcW w:w="1398"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陕西金源招贤矿业有限公司</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30</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0</w:t>
            </w:r>
          </w:p>
        </w:tc>
        <w:tc>
          <w:tcPr>
            <w:tcW w:w="680" w:type="pct"/>
            <w:tcBorders>
              <w:top w:val="nil"/>
              <w:left w:val="nil"/>
              <w:bottom w:val="single" w:sz="4" w:space="0" w:color="auto"/>
              <w:right w:val="single" w:sz="4" w:space="0" w:color="auto"/>
            </w:tcBorders>
            <w:shd w:val="clear" w:color="auto" w:fill="auto"/>
            <w:noWrap/>
            <w:vAlign w:val="bottom"/>
            <w:hideMark/>
          </w:tcPr>
          <w:p w:rsidR="00D23B09" w:rsidRPr="00D23B09" w:rsidRDefault="00D23B09" w:rsidP="002C389E">
            <w:pPr>
              <w:widowControl/>
              <w:spacing w:line="360" w:lineRule="exact"/>
              <w:jc w:val="left"/>
              <w:rPr>
                <w:rFonts w:ascii="仿宋_GB2312" w:eastAsia="仿宋_GB2312" w:hAnsi="等线" w:cs="宋体"/>
                <w:color w:val="000000"/>
                <w:kern w:val="0"/>
                <w:sz w:val="28"/>
                <w:szCs w:val="28"/>
              </w:rPr>
            </w:pPr>
            <w:r w:rsidRPr="00D23B09">
              <w:rPr>
                <w:rFonts w:ascii="仿宋_GB2312" w:eastAsia="仿宋_GB2312" w:hAnsi="等线" w:cs="宋体" w:hint="eastAsia"/>
                <w:color w:val="000000"/>
                <w:kern w:val="0"/>
                <w:sz w:val="28"/>
                <w:szCs w:val="28"/>
              </w:rPr>
              <w:t xml:space="preserve">　</w:t>
            </w:r>
          </w:p>
        </w:tc>
      </w:tr>
      <w:tr w:rsidR="00D23B09" w:rsidRPr="002C389E" w:rsidTr="00D23B09">
        <w:trPr>
          <w:trHeight w:val="696"/>
        </w:trPr>
        <w:tc>
          <w:tcPr>
            <w:tcW w:w="680" w:type="pct"/>
            <w:vMerge/>
            <w:tcBorders>
              <w:top w:val="nil"/>
              <w:left w:val="single" w:sz="4" w:space="0" w:color="auto"/>
              <w:bottom w:val="single" w:sz="4" w:space="0" w:color="000000"/>
              <w:right w:val="single" w:sz="4" w:space="0" w:color="auto"/>
            </w:tcBorders>
            <w:vAlign w:val="center"/>
            <w:hideMark/>
          </w:tcPr>
          <w:p w:rsidR="00D23B09" w:rsidRPr="00D23B09" w:rsidRDefault="00D23B09" w:rsidP="002C389E">
            <w:pPr>
              <w:widowControl/>
              <w:spacing w:line="360" w:lineRule="exact"/>
              <w:jc w:val="left"/>
              <w:rPr>
                <w:rFonts w:ascii="仿宋_GB2312" w:eastAsia="仿宋_GB2312" w:hAnsi="仿宋" w:cs="宋体"/>
                <w:kern w:val="0"/>
                <w:sz w:val="28"/>
                <w:szCs w:val="28"/>
              </w:rPr>
            </w:pPr>
          </w:p>
        </w:tc>
        <w:tc>
          <w:tcPr>
            <w:tcW w:w="1398"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中安联合煤化有限责任公司</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70</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83.14</w:t>
            </w:r>
          </w:p>
        </w:tc>
        <w:tc>
          <w:tcPr>
            <w:tcW w:w="680" w:type="pct"/>
            <w:tcBorders>
              <w:top w:val="nil"/>
              <w:left w:val="nil"/>
              <w:bottom w:val="single" w:sz="4" w:space="0" w:color="auto"/>
              <w:right w:val="single" w:sz="4" w:space="0" w:color="auto"/>
            </w:tcBorders>
            <w:shd w:val="clear" w:color="auto" w:fill="auto"/>
            <w:noWrap/>
            <w:vAlign w:val="bottom"/>
            <w:hideMark/>
          </w:tcPr>
          <w:p w:rsidR="00D23B09" w:rsidRPr="00D23B09" w:rsidRDefault="00D23B09" w:rsidP="002C389E">
            <w:pPr>
              <w:widowControl/>
              <w:spacing w:line="360" w:lineRule="exact"/>
              <w:jc w:val="left"/>
              <w:rPr>
                <w:rFonts w:ascii="仿宋_GB2312" w:eastAsia="仿宋_GB2312" w:hAnsi="等线" w:cs="宋体"/>
                <w:color w:val="000000"/>
                <w:kern w:val="0"/>
                <w:sz w:val="28"/>
                <w:szCs w:val="28"/>
              </w:rPr>
            </w:pPr>
            <w:r w:rsidRPr="00D23B09">
              <w:rPr>
                <w:rFonts w:ascii="仿宋_GB2312" w:eastAsia="仿宋_GB2312" w:hAnsi="等线" w:cs="宋体" w:hint="eastAsia"/>
                <w:color w:val="000000"/>
                <w:kern w:val="0"/>
                <w:sz w:val="28"/>
                <w:szCs w:val="28"/>
              </w:rPr>
              <w:t xml:space="preserve">　</w:t>
            </w:r>
          </w:p>
        </w:tc>
      </w:tr>
      <w:tr w:rsidR="00D23B09" w:rsidRPr="002C389E" w:rsidTr="00D23B09">
        <w:trPr>
          <w:trHeight w:val="348"/>
        </w:trPr>
        <w:tc>
          <w:tcPr>
            <w:tcW w:w="680" w:type="pct"/>
            <w:vMerge/>
            <w:tcBorders>
              <w:top w:val="nil"/>
              <w:left w:val="single" w:sz="4" w:space="0" w:color="auto"/>
              <w:bottom w:val="single" w:sz="4" w:space="0" w:color="000000"/>
              <w:right w:val="single" w:sz="4" w:space="0" w:color="auto"/>
            </w:tcBorders>
            <w:vAlign w:val="center"/>
            <w:hideMark/>
          </w:tcPr>
          <w:p w:rsidR="00D23B09" w:rsidRPr="00D23B09" w:rsidRDefault="00D23B09" w:rsidP="002C389E">
            <w:pPr>
              <w:widowControl/>
              <w:spacing w:line="360" w:lineRule="exact"/>
              <w:jc w:val="left"/>
              <w:rPr>
                <w:rFonts w:ascii="仿宋_GB2312" w:eastAsia="仿宋_GB2312" w:hAnsi="仿宋" w:cs="宋体"/>
                <w:kern w:val="0"/>
                <w:sz w:val="28"/>
                <w:szCs w:val="28"/>
              </w:rPr>
            </w:pPr>
          </w:p>
        </w:tc>
        <w:tc>
          <w:tcPr>
            <w:tcW w:w="1398"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小计</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100</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83.14</w:t>
            </w:r>
          </w:p>
        </w:tc>
        <w:tc>
          <w:tcPr>
            <w:tcW w:w="680" w:type="pct"/>
            <w:tcBorders>
              <w:top w:val="nil"/>
              <w:left w:val="nil"/>
              <w:bottom w:val="single" w:sz="4" w:space="0" w:color="auto"/>
              <w:right w:val="single" w:sz="4" w:space="0" w:color="auto"/>
            </w:tcBorders>
            <w:shd w:val="clear" w:color="auto" w:fill="auto"/>
            <w:noWrap/>
            <w:vAlign w:val="bottom"/>
            <w:hideMark/>
          </w:tcPr>
          <w:p w:rsidR="00D23B09" w:rsidRPr="00D23B09" w:rsidRDefault="00D23B09" w:rsidP="002C389E">
            <w:pPr>
              <w:widowControl/>
              <w:spacing w:line="360" w:lineRule="exact"/>
              <w:jc w:val="left"/>
              <w:rPr>
                <w:rFonts w:ascii="仿宋_GB2312" w:eastAsia="仿宋_GB2312" w:hAnsi="等线" w:cs="宋体"/>
                <w:color w:val="000000"/>
                <w:kern w:val="0"/>
                <w:sz w:val="28"/>
                <w:szCs w:val="28"/>
              </w:rPr>
            </w:pPr>
            <w:r w:rsidRPr="00D23B09">
              <w:rPr>
                <w:rFonts w:ascii="仿宋_GB2312" w:eastAsia="仿宋_GB2312" w:hAnsi="等线" w:cs="宋体" w:hint="eastAsia"/>
                <w:color w:val="000000"/>
                <w:kern w:val="0"/>
                <w:sz w:val="28"/>
                <w:szCs w:val="28"/>
              </w:rPr>
              <w:t xml:space="preserve">　</w:t>
            </w:r>
          </w:p>
        </w:tc>
      </w:tr>
      <w:tr w:rsidR="00D23B09" w:rsidRPr="002C389E" w:rsidTr="00D23B09">
        <w:trPr>
          <w:trHeight w:val="696"/>
        </w:trPr>
        <w:tc>
          <w:tcPr>
            <w:tcW w:w="680" w:type="pct"/>
            <w:vMerge w:val="restart"/>
            <w:tcBorders>
              <w:top w:val="nil"/>
              <w:left w:val="single" w:sz="4" w:space="0" w:color="auto"/>
              <w:bottom w:val="single" w:sz="4" w:space="0" w:color="000000"/>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向关联人提供劳务</w:t>
            </w:r>
          </w:p>
        </w:tc>
        <w:tc>
          <w:tcPr>
            <w:tcW w:w="1398"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安徽国风矿业发展有限公司</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60</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0</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r>
      <w:tr w:rsidR="00D23B09" w:rsidRPr="002C389E" w:rsidTr="00D23B09">
        <w:trPr>
          <w:trHeight w:val="1392"/>
        </w:trPr>
        <w:tc>
          <w:tcPr>
            <w:tcW w:w="680" w:type="pct"/>
            <w:vMerge/>
            <w:tcBorders>
              <w:top w:val="nil"/>
              <w:left w:val="single" w:sz="4" w:space="0" w:color="auto"/>
              <w:bottom w:val="single" w:sz="4" w:space="0" w:color="000000"/>
              <w:right w:val="single" w:sz="4" w:space="0" w:color="auto"/>
            </w:tcBorders>
            <w:vAlign w:val="center"/>
            <w:hideMark/>
          </w:tcPr>
          <w:p w:rsidR="00D23B09" w:rsidRPr="00D23B09" w:rsidRDefault="00D23B09" w:rsidP="002C389E">
            <w:pPr>
              <w:widowControl/>
              <w:spacing w:line="360" w:lineRule="exact"/>
              <w:jc w:val="left"/>
              <w:rPr>
                <w:rFonts w:ascii="仿宋_GB2312" w:eastAsia="仿宋_GB2312" w:hAnsi="仿宋" w:cs="宋体"/>
                <w:kern w:val="0"/>
                <w:sz w:val="28"/>
                <w:szCs w:val="28"/>
              </w:rPr>
            </w:pPr>
          </w:p>
        </w:tc>
        <w:tc>
          <w:tcPr>
            <w:tcW w:w="1398"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安徽省皖北煤电集团临汾天煜恒晋煤业有限责任公司</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1600</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2090.72</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r>
      <w:tr w:rsidR="00D23B09" w:rsidRPr="002C389E" w:rsidTr="00D23B09">
        <w:trPr>
          <w:trHeight w:val="1392"/>
        </w:trPr>
        <w:tc>
          <w:tcPr>
            <w:tcW w:w="680" w:type="pct"/>
            <w:vMerge/>
            <w:tcBorders>
              <w:top w:val="nil"/>
              <w:left w:val="single" w:sz="4" w:space="0" w:color="auto"/>
              <w:bottom w:val="single" w:sz="4" w:space="0" w:color="000000"/>
              <w:right w:val="single" w:sz="4" w:space="0" w:color="auto"/>
            </w:tcBorders>
            <w:vAlign w:val="center"/>
            <w:hideMark/>
          </w:tcPr>
          <w:p w:rsidR="00D23B09" w:rsidRPr="00D23B09" w:rsidRDefault="00D23B09" w:rsidP="002C389E">
            <w:pPr>
              <w:widowControl/>
              <w:spacing w:line="360" w:lineRule="exact"/>
              <w:jc w:val="left"/>
              <w:rPr>
                <w:rFonts w:ascii="仿宋_GB2312" w:eastAsia="仿宋_GB2312" w:hAnsi="仿宋" w:cs="宋体"/>
                <w:kern w:val="0"/>
                <w:sz w:val="28"/>
                <w:szCs w:val="28"/>
              </w:rPr>
            </w:pPr>
          </w:p>
        </w:tc>
        <w:tc>
          <w:tcPr>
            <w:tcW w:w="1398"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安徽省皖北煤电集团临汾天煜恒</w:t>
            </w:r>
            <w:r w:rsidRPr="00D23B09">
              <w:rPr>
                <w:rFonts w:ascii="宋体" w:hAnsi="宋体" w:cs="微软雅黑" w:hint="eastAsia"/>
                <w:kern w:val="0"/>
                <w:sz w:val="28"/>
                <w:szCs w:val="28"/>
              </w:rPr>
              <w:t>昇</w:t>
            </w:r>
            <w:r w:rsidRPr="00D23B09">
              <w:rPr>
                <w:rFonts w:ascii="仿宋_GB2312" w:eastAsia="仿宋_GB2312" w:hAnsi="仿宋_GB2312" w:cs="仿宋_GB2312" w:hint="eastAsia"/>
                <w:kern w:val="0"/>
                <w:sz w:val="28"/>
                <w:szCs w:val="28"/>
              </w:rPr>
              <w:t>煤业有限责任公司</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808</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0</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新增物探业务</w:t>
            </w:r>
          </w:p>
        </w:tc>
      </w:tr>
      <w:tr w:rsidR="00D23B09" w:rsidRPr="002C389E" w:rsidTr="00D23B09">
        <w:trPr>
          <w:trHeight w:val="1392"/>
        </w:trPr>
        <w:tc>
          <w:tcPr>
            <w:tcW w:w="680" w:type="pct"/>
            <w:vMerge/>
            <w:tcBorders>
              <w:top w:val="nil"/>
              <w:left w:val="single" w:sz="4" w:space="0" w:color="auto"/>
              <w:bottom w:val="single" w:sz="4" w:space="0" w:color="000000"/>
              <w:right w:val="single" w:sz="4" w:space="0" w:color="auto"/>
            </w:tcBorders>
            <w:vAlign w:val="center"/>
            <w:hideMark/>
          </w:tcPr>
          <w:p w:rsidR="00D23B09" w:rsidRPr="00D23B09" w:rsidRDefault="00D23B09" w:rsidP="002C389E">
            <w:pPr>
              <w:widowControl/>
              <w:spacing w:line="360" w:lineRule="exact"/>
              <w:jc w:val="left"/>
              <w:rPr>
                <w:rFonts w:ascii="仿宋_GB2312" w:eastAsia="仿宋_GB2312" w:hAnsi="仿宋" w:cs="宋体"/>
                <w:kern w:val="0"/>
                <w:sz w:val="28"/>
                <w:szCs w:val="28"/>
              </w:rPr>
            </w:pPr>
          </w:p>
        </w:tc>
        <w:tc>
          <w:tcPr>
            <w:tcW w:w="1398"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内蒙古智能煤炭有限责任公司</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1952.5</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0F4B0C" w:rsidP="002C389E">
            <w:pPr>
              <w:widowControl/>
              <w:spacing w:line="3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kern w:val="0"/>
                <w:sz w:val="28"/>
                <w:szCs w:val="28"/>
              </w:rPr>
              <w:t>6.81</w:t>
            </w:r>
            <w:r w:rsidR="00D23B09" w:rsidRPr="00D23B09">
              <w:rPr>
                <w:rFonts w:ascii="仿宋_GB2312" w:eastAsia="仿宋_GB2312" w:hAnsi="仿宋" w:cs="宋体" w:hint="eastAsia"/>
                <w:kern w:val="0"/>
                <w:sz w:val="28"/>
                <w:szCs w:val="28"/>
              </w:rPr>
              <w:t xml:space="preserve">　</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384.82</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新增一套液压支架维修</w:t>
            </w:r>
          </w:p>
        </w:tc>
      </w:tr>
      <w:tr w:rsidR="00D23B09" w:rsidRPr="002C389E" w:rsidTr="00D23B09">
        <w:trPr>
          <w:trHeight w:val="696"/>
        </w:trPr>
        <w:tc>
          <w:tcPr>
            <w:tcW w:w="680" w:type="pct"/>
            <w:vMerge/>
            <w:tcBorders>
              <w:top w:val="nil"/>
              <w:left w:val="single" w:sz="4" w:space="0" w:color="auto"/>
              <w:bottom w:val="single" w:sz="4" w:space="0" w:color="000000"/>
              <w:right w:val="single" w:sz="4" w:space="0" w:color="auto"/>
            </w:tcBorders>
            <w:vAlign w:val="center"/>
            <w:hideMark/>
          </w:tcPr>
          <w:p w:rsidR="00D23B09" w:rsidRPr="00D23B09" w:rsidRDefault="00D23B09" w:rsidP="002C389E">
            <w:pPr>
              <w:widowControl/>
              <w:spacing w:line="360" w:lineRule="exact"/>
              <w:jc w:val="left"/>
              <w:rPr>
                <w:rFonts w:ascii="仿宋_GB2312" w:eastAsia="仿宋_GB2312" w:hAnsi="仿宋" w:cs="宋体"/>
                <w:kern w:val="0"/>
                <w:sz w:val="28"/>
                <w:szCs w:val="28"/>
              </w:rPr>
            </w:pPr>
          </w:p>
        </w:tc>
        <w:tc>
          <w:tcPr>
            <w:tcW w:w="1398"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陕西金源招贤矿业有限公司</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40</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0</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r>
      <w:tr w:rsidR="00D23B09" w:rsidRPr="002C389E" w:rsidTr="00D23B09">
        <w:trPr>
          <w:trHeight w:val="696"/>
        </w:trPr>
        <w:tc>
          <w:tcPr>
            <w:tcW w:w="680" w:type="pct"/>
            <w:vMerge/>
            <w:tcBorders>
              <w:top w:val="nil"/>
              <w:left w:val="single" w:sz="4" w:space="0" w:color="auto"/>
              <w:bottom w:val="single" w:sz="4" w:space="0" w:color="000000"/>
              <w:right w:val="single" w:sz="4" w:space="0" w:color="auto"/>
            </w:tcBorders>
            <w:vAlign w:val="center"/>
            <w:hideMark/>
          </w:tcPr>
          <w:p w:rsidR="00D23B09" w:rsidRPr="00D23B09" w:rsidRDefault="00D23B09" w:rsidP="002C389E">
            <w:pPr>
              <w:widowControl/>
              <w:spacing w:line="360" w:lineRule="exact"/>
              <w:jc w:val="left"/>
              <w:rPr>
                <w:rFonts w:ascii="仿宋_GB2312" w:eastAsia="仿宋_GB2312" w:hAnsi="仿宋" w:cs="宋体"/>
                <w:kern w:val="0"/>
                <w:sz w:val="28"/>
                <w:szCs w:val="28"/>
              </w:rPr>
            </w:pPr>
          </w:p>
        </w:tc>
        <w:tc>
          <w:tcPr>
            <w:tcW w:w="1398"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中安联合煤化有限责任公司</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1000</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1152.05</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r>
      <w:tr w:rsidR="00D23B09" w:rsidRPr="002C389E" w:rsidTr="00D23B09">
        <w:trPr>
          <w:trHeight w:val="348"/>
        </w:trPr>
        <w:tc>
          <w:tcPr>
            <w:tcW w:w="680" w:type="pct"/>
            <w:vMerge/>
            <w:tcBorders>
              <w:top w:val="nil"/>
              <w:left w:val="single" w:sz="4" w:space="0" w:color="auto"/>
              <w:bottom w:val="single" w:sz="4" w:space="0" w:color="000000"/>
              <w:right w:val="single" w:sz="4" w:space="0" w:color="auto"/>
            </w:tcBorders>
            <w:vAlign w:val="center"/>
            <w:hideMark/>
          </w:tcPr>
          <w:p w:rsidR="00D23B09" w:rsidRPr="00D23B09" w:rsidRDefault="00D23B09" w:rsidP="002C389E">
            <w:pPr>
              <w:widowControl/>
              <w:spacing w:line="360" w:lineRule="exact"/>
              <w:jc w:val="left"/>
              <w:rPr>
                <w:rFonts w:ascii="仿宋_GB2312" w:eastAsia="仿宋_GB2312" w:hAnsi="仿宋" w:cs="宋体"/>
                <w:kern w:val="0"/>
                <w:sz w:val="28"/>
                <w:szCs w:val="28"/>
              </w:rPr>
            </w:pPr>
          </w:p>
        </w:tc>
        <w:tc>
          <w:tcPr>
            <w:tcW w:w="1398"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小计</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5460.5</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0F4B0C" w:rsidP="002C389E">
            <w:pPr>
              <w:widowControl/>
              <w:spacing w:line="3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kern w:val="0"/>
                <w:sz w:val="28"/>
                <w:szCs w:val="28"/>
              </w:rPr>
              <w:t>6.81</w:t>
            </w:r>
            <w:r w:rsidR="00D23B09" w:rsidRPr="00D23B09">
              <w:rPr>
                <w:rFonts w:ascii="仿宋_GB2312" w:eastAsia="仿宋_GB2312" w:hAnsi="仿宋" w:cs="宋体" w:hint="eastAsia"/>
                <w:kern w:val="0"/>
                <w:sz w:val="28"/>
                <w:szCs w:val="28"/>
              </w:rPr>
              <w:t xml:space="preserve">　</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3627.59</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r>
      <w:tr w:rsidR="00D23B09" w:rsidRPr="002C389E" w:rsidTr="00D23B09">
        <w:trPr>
          <w:trHeight w:val="696"/>
        </w:trPr>
        <w:tc>
          <w:tcPr>
            <w:tcW w:w="680" w:type="pct"/>
            <w:vMerge w:val="restart"/>
            <w:tcBorders>
              <w:top w:val="nil"/>
              <w:left w:val="single" w:sz="4" w:space="0" w:color="auto"/>
              <w:bottom w:val="single" w:sz="4" w:space="0" w:color="000000"/>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向关联人</w:t>
            </w:r>
            <w:r w:rsidRPr="00D23B09">
              <w:rPr>
                <w:rFonts w:ascii="仿宋_GB2312" w:eastAsia="仿宋_GB2312" w:hAnsi="仿宋" w:cs="宋体" w:hint="eastAsia"/>
                <w:kern w:val="0"/>
                <w:sz w:val="28"/>
                <w:szCs w:val="28"/>
              </w:rPr>
              <w:lastRenderedPageBreak/>
              <w:t>提供设备租赁服务</w:t>
            </w:r>
          </w:p>
        </w:tc>
        <w:tc>
          <w:tcPr>
            <w:tcW w:w="1398"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lastRenderedPageBreak/>
              <w:t>安徽国风矿业发展有限公司</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430</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350.28</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r>
      <w:tr w:rsidR="00D23B09" w:rsidRPr="002C389E" w:rsidTr="00D23B09">
        <w:trPr>
          <w:trHeight w:val="1392"/>
        </w:trPr>
        <w:tc>
          <w:tcPr>
            <w:tcW w:w="680" w:type="pct"/>
            <w:vMerge/>
            <w:tcBorders>
              <w:top w:val="nil"/>
              <w:left w:val="single" w:sz="4" w:space="0" w:color="auto"/>
              <w:bottom w:val="single" w:sz="4" w:space="0" w:color="000000"/>
              <w:right w:val="single" w:sz="4" w:space="0" w:color="auto"/>
            </w:tcBorders>
            <w:vAlign w:val="center"/>
            <w:hideMark/>
          </w:tcPr>
          <w:p w:rsidR="00D23B09" w:rsidRPr="00D23B09" w:rsidRDefault="00D23B09" w:rsidP="002C389E">
            <w:pPr>
              <w:widowControl/>
              <w:spacing w:line="360" w:lineRule="exact"/>
              <w:jc w:val="left"/>
              <w:rPr>
                <w:rFonts w:ascii="仿宋_GB2312" w:eastAsia="仿宋_GB2312" w:hAnsi="仿宋" w:cs="宋体"/>
                <w:kern w:val="0"/>
                <w:sz w:val="28"/>
                <w:szCs w:val="28"/>
              </w:rPr>
            </w:pPr>
          </w:p>
        </w:tc>
        <w:tc>
          <w:tcPr>
            <w:tcW w:w="1398"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安徽省皖北煤电集团临汾天煜恒晋煤业有限责任公司</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55</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172.46</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r>
      <w:tr w:rsidR="00D23B09" w:rsidRPr="002C389E" w:rsidTr="00D23B09">
        <w:trPr>
          <w:trHeight w:val="1392"/>
        </w:trPr>
        <w:tc>
          <w:tcPr>
            <w:tcW w:w="680" w:type="pct"/>
            <w:vMerge/>
            <w:tcBorders>
              <w:top w:val="nil"/>
              <w:left w:val="single" w:sz="4" w:space="0" w:color="auto"/>
              <w:bottom w:val="single" w:sz="4" w:space="0" w:color="000000"/>
              <w:right w:val="single" w:sz="4" w:space="0" w:color="auto"/>
            </w:tcBorders>
            <w:vAlign w:val="center"/>
            <w:hideMark/>
          </w:tcPr>
          <w:p w:rsidR="00D23B09" w:rsidRPr="00D23B09" w:rsidRDefault="00D23B09" w:rsidP="002C389E">
            <w:pPr>
              <w:widowControl/>
              <w:spacing w:line="360" w:lineRule="exact"/>
              <w:jc w:val="left"/>
              <w:rPr>
                <w:rFonts w:ascii="仿宋_GB2312" w:eastAsia="仿宋_GB2312" w:hAnsi="仿宋" w:cs="宋体"/>
                <w:kern w:val="0"/>
                <w:sz w:val="28"/>
                <w:szCs w:val="28"/>
              </w:rPr>
            </w:pPr>
          </w:p>
        </w:tc>
        <w:tc>
          <w:tcPr>
            <w:tcW w:w="1398"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安徽省皖北煤电集团临汾天煜恒</w:t>
            </w:r>
            <w:r w:rsidRPr="00D23B09">
              <w:rPr>
                <w:rFonts w:ascii="宋体" w:hAnsi="宋体" w:cs="微软雅黑" w:hint="eastAsia"/>
                <w:kern w:val="0"/>
                <w:sz w:val="28"/>
                <w:szCs w:val="28"/>
              </w:rPr>
              <w:t>昇</w:t>
            </w:r>
            <w:r w:rsidRPr="00D23B09">
              <w:rPr>
                <w:rFonts w:ascii="仿宋_GB2312" w:eastAsia="仿宋_GB2312" w:hAnsi="仿宋_GB2312" w:cs="仿宋_GB2312" w:hint="eastAsia"/>
                <w:kern w:val="0"/>
                <w:sz w:val="28"/>
                <w:szCs w:val="28"/>
              </w:rPr>
              <w:t>煤业有限责任公司</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10</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0.85</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r>
      <w:tr w:rsidR="00D23B09" w:rsidRPr="002C389E" w:rsidTr="00D23B09">
        <w:trPr>
          <w:trHeight w:val="1740"/>
        </w:trPr>
        <w:tc>
          <w:tcPr>
            <w:tcW w:w="680" w:type="pct"/>
            <w:vMerge/>
            <w:tcBorders>
              <w:top w:val="nil"/>
              <w:left w:val="single" w:sz="4" w:space="0" w:color="auto"/>
              <w:bottom w:val="single" w:sz="4" w:space="0" w:color="000000"/>
              <w:right w:val="single" w:sz="4" w:space="0" w:color="auto"/>
            </w:tcBorders>
            <w:vAlign w:val="center"/>
            <w:hideMark/>
          </w:tcPr>
          <w:p w:rsidR="00D23B09" w:rsidRPr="00D23B09" w:rsidRDefault="00D23B09" w:rsidP="002C389E">
            <w:pPr>
              <w:widowControl/>
              <w:spacing w:line="360" w:lineRule="exact"/>
              <w:jc w:val="left"/>
              <w:rPr>
                <w:rFonts w:ascii="仿宋_GB2312" w:eastAsia="仿宋_GB2312" w:hAnsi="仿宋" w:cs="宋体"/>
                <w:kern w:val="0"/>
                <w:sz w:val="28"/>
                <w:szCs w:val="28"/>
              </w:rPr>
            </w:pPr>
          </w:p>
        </w:tc>
        <w:tc>
          <w:tcPr>
            <w:tcW w:w="1398"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内蒙古智能煤炭有限责任公司</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2400</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2.91</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新增一套综采工作面设备租赁</w:t>
            </w:r>
          </w:p>
        </w:tc>
      </w:tr>
      <w:tr w:rsidR="00D23B09" w:rsidRPr="002C389E" w:rsidTr="00D23B09">
        <w:trPr>
          <w:trHeight w:val="696"/>
        </w:trPr>
        <w:tc>
          <w:tcPr>
            <w:tcW w:w="680" w:type="pct"/>
            <w:vMerge/>
            <w:tcBorders>
              <w:top w:val="nil"/>
              <w:left w:val="single" w:sz="4" w:space="0" w:color="auto"/>
              <w:bottom w:val="single" w:sz="4" w:space="0" w:color="000000"/>
              <w:right w:val="single" w:sz="4" w:space="0" w:color="auto"/>
            </w:tcBorders>
            <w:vAlign w:val="center"/>
            <w:hideMark/>
          </w:tcPr>
          <w:p w:rsidR="00D23B09" w:rsidRPr="00D23B09" w:rsidRDefault="00D23B09" w:rsidP="002C389E">
            <w:pPr>
              <w:widowControl/>
              <w:spacing w:line="360" w:lineRule="exact"/>
              <w:jc w:val="left"/>
              <w:rPr>
                <w:rFonts w:ascii="仿宋_GB2312" w:eastAsia="仿宋_GB2312" w:hAnsi="仿宋" w:cs="宋体"/>
                <w:kern w:val="0"/>
                <w:sz w:val="28"/>
                <w:szCs w:val="28"/>
              </w:rPr>
            </w:pPr>
          </w:p>
        </w:tc>
        <w:tc>
          <w:tcPr>
            <w:tcW w:w="1398"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陕西岚县昌恒煤焦有限公司</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35</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84.51</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r>
      <w:tr w:rsidR="00D23B09" w:rsidRPr="002C389E" w:rsidTr="00D23B09">
        <w:trPr>
          <w:trHeight w:val="696"/>
        </w:trPr>
        <w:tc>
          <w:tcPr>
            <w:tcW w:w="680" w:type="pct"/>
            <w:vMerge/>
            <w:tcBorders>
              <w:top w:val="nil"/>
              <w:left w:val="single" w:sz="4" w:space="0" w:color="auto"/>
              <w:bottom w:val="single" w:sz="4" w:space="0" w:color="000000"/>
              <w:right w:val="single" w:sz="4" w:space="0" w:color="auto"/>
            </w:tcBorders>
            <w:vAlign w:val="center"/>
            <w:hideMark/>
          </w:tcPr>
          <w:p w:rsidR="00D23B09" w:rsidRPr="00D23B09" w:rsidRDefault="00D23B09" w:rsidP="002C389E">
            <w:pPr>
              <w:widowControl/>
              <w:spacing w:line="360" w:lineRule="exact"/>
              <w:jc w:val="left"/>
              <w:rPr>
                <w:rFonts w:ascii="仿宋_GB2312" w:eastAsia="仿宋_GB2312" w:hAnsi="仿宋" w:cs="宋体"/>
                <w:kern w:val="0"/>
                <w:sz w:val="28"/>
                <w:szCs w:val="28"/>
              </w:rPr>
            </w:pPr>
          </w:p>
        </w:tc>
        <w:tc>
          <w:tcPr>
            <w:tcW w:w="1398"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中安联合煤化有限责任公司</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230</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158.47</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r>
      <w:tr w:rsidR="00D23B09" w:rsidRPr="002C389E" w:rsidTr="00D23B09">
        <w:trPr>
          <w:trHeight w:val="348"/>
        </w:trPr>
        <w:tc>
          <w:tcPr>
            <w:tcW w:w="680" w:type="pct"/>
            <w:vMerge/>
            <w:tcBorders>
              <w:top w:val="nil"/>
              <w:left w:val="single" w:sz="4" w:space="0" w:color="auto"/>
              <w:bottom w:val="single" w:sz="4" w:space="0" w:color="000000"/>
              <w:right w:val="single" w:sz="4" w:space="0" w:color="auto"/>
            </w:tcBorders>
            <w:vAlign w:val="center"/>
            <w:hideMark/>
          </w:tcPr>
          <w:p w:rsidR="00D23B09" w:rsidRPr="00D23B09" w:rsidRDefault="00D23B09" w:rsidP="002C389E">
            <w:pPr>
              <w:widowControl/>
              <w:spacing w:line="360" w:lineRule="exact"/>
              <w:jc w:val="left"/>
              <w:rPr>
                <w:rFonts w:ascii="仿宋_GB2312" w:eastAsia="仿宋_GB2312" w:hAnsi="仿宋" w:cs="宋体"/>
                <w:kern w:val="0"/>
                <w:sz w:val="28"/>
                <w:szCs w:val="28"/>
              </w:rPr>
            </w:pPr>
          </w:p>
        </w:tc>
        <w:tc>
          <w:tcPr>
            <w:tcW w:w="1398"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小计</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3160</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769.48</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r>
      <w:tr w:rsidR="00D23B09" w:rsidRPr="002C389E" w:rsidTr="00D23B09">
        <w:trPr>
          <w:trHeight w:val="1044"/>
        </w:trPr>
        <w:tc>
          <w:tcPr>
            <w:tcW w:w="680" w:type="pct"/>
            <w:vMerge w:val="restart"/>
            <w:tcBorders>
              <w:top w:val="nil"/>
              <w:left w:val="single" w:sz="4" w:space="0" w:color="auto"/>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向关联人销售商品</w:t>
            </w:r>
          </w:p>
        </w:tc>
        <w:tc>
          <w:tcPr>
            <w:tcW w:w="1398"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安徽国风矿业发展有限公司</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150</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127.99</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r>
      <w:tr w:rsidR="00D23B09" w:rsidRPr="002C389E" w:rsidTr="00D23B09">
        <w:trPr>
          <w:trHeight w:val="1392"/>
        </w:trPr>
        <w:tc>
          <w:tcPr>
            <w:tcW w:w="680" w:type="pct"/>
            <w:vMerge/>
            <w:tcBorders>
              <w:top w:val="nil"/>
              <w:left w:val="single" w:sz="4" w:space="0" w:color="auto"/>
              <w:bottom w:val="single" w:sz="4" w:space="0" w:color="auto"/>
              <w:right w:val="single" w:sz="4" w:space="0" w:color="auto"/>
            </w:tcBorders>
            <w:vAlign w:val="center"/>
            <w:hideMark/>
          </w:tcPr>
          <w:p w:rsidR="00D23B09" w:rsidRPr="00D23B09" w:rsidRDefault="00D23B09" w:rsidP="002C389E">
            <w:pPr>
              <w:widowControl/>
              <w:spacing w:line="360" w:lineRule="exact"/>
              <w:jc w:val="left"/>
              <w:rPr>
                <w:rFonts w:ascii="仿宋_GB2312" w:eastAsia="仿宋_GB2312" w:hAnsi="仿宋" w:cs="宋体"/>
                <w:kern w:val="0"/>
                <w:sz w:val="28"/>
                <w:szCs w:val="28"/>
              </w:rPr>
            </w:pPr>
          </w:p>
        </w:tc>
        <w:tc>
          <w:tcPr>
            <w:tcW w:w="1398"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安徽省皖北煤电集团临汾天煜恒晋煤业有限责任公司</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300</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383.88</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r>
      <w:tr w:rsidR="00D23B09" w:rsidRPr="002C389E" w:rsidTr="00D23B09">
        <w:trPr>
          <w:trHeight w:val="1392"/>
        </w:trPr>
        <w:tc>
          <w:tcPr>
            <w:tcW w:w="680" w:type="pct"/>
            <w:vMerge/>
            <w:tcBorders>
              <w:top w:val="nil"/>
              <w:left w:val="single" w:sz="4" w:space="0" w:color="auto"/>
              <w:bottom w:val="single" w:sz="4" w:space="0" w:color="auto"/>
              <w:right w:val="single" w:sz="4" w:space="0" w:color="auto"/>
            </w:tcBorders>
            <w:vAlign w:val="center"/>
            <w:hideMark/>
          </w:tcPr>
          <w:p w:rsidR="00D23B09" w:rsidRPr="00D23B09" w:rsidRDefault="00D23B09" w:rsidP="002C389E">
            <w:pPr>
              <w:widowControl/>
              <w:spacing w:line="360" w:lineRule="exact"/>
              <w:jc w:val="left"/>
              <w:rPr>
                <w:rFonts w:ascii="仿宋_GB2312" w:eastAsia="仿宋_GB2312" w:hAnsi="仿宋" w:cs="宋体"/>
                <w:kern w:val="0"/>
                <w:sz w:val="28"/>
                <w:szCs w:val="28"/>
              </w:rPr>
            </w:pPr>
          </w:p>
        </w:tc>
        <w:tc>
          <w:tcPr>
            <w:tcW w:w="1398"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安徽省皖北煤电集团临汾天煜恒</w:t>
            </w:r>
            <w:r w:rsidRPr="00D23B09">
              <w:rPr>
                <w:rFonts w:ascii="宋体" w:hAnsi="宋体" w:cs="微软雅黑" w:hint="eastAsia"/>
                <w:kern w:val="0"/>
                <w:sz w:val="28"/>
                <w:szCs w:val="28"/>
              </w:rPr>
              <w:t>昇</w:t>
            </w:r>
            <w:r w:rsidRPr="00D23B09">
              <w:rPr>
                <w:rFonts w:ascii="仿宋_GB2312" w:eastAsia="仿宋_GB2312" w:hAnsi="仿宋_GB2312" w:cs="仿宋_GB2312" w:hint="eastAsia"/>
                <w:kern w:val="0"/>
                <w:sz w:val="28"/>
                <w:szCs w:val="28"/>
              </w:rPr>
              <w:t>煤业有限责任公司</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450</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c>
          <w:tcPr>
            <w:tcW w:w="781"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297.03</w:t>
            </w:r>
          </w:p>
        </w:tc>
        <w:tc>
          <w:tcPr>
            <w:tcW w:w="680"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 xml:space="preserve">　</w:t>
            </w:r>
          </w:p>
        </w:tc>
      </w:tr>
      <w:tr w:rsidR="00D23B09" w:rsidRPr="00D23B09" w:rsidTr="00D23B09">
        <w:trPr>
          <w:trHeight w:val="348"/>
        </w:trPr>
        <w:tc>
          <w:tcPr>
            <w:tcW w:w="680" w:type="pct"/>
            <w:vMerge/>
            <w:tcBorders>
              <w:top w:val="nil"/>
              <w:left w:val="single" w:sz="4" w:space="0" w:color="auto"/>
              <w:bottom w:val="single" w:sz="4" w:space="0" w:color="auto"/>
              <w:right w:val="single" w:sz="4" w:space="0" w:color="auto"/>
            </w:tcBorders>
            <w:vAlign w:val="center"/>
            <w:hideMark/>
          </w:tcPr>
          <w:p w:rsidR="00D23B09" w:rsidRPr="00D23B09" w:rsidRDefault="00D23B09" w:rsidP="002C389E">
            <w:pPr>
              <w:widowControl/>
              <w:spacing w:line="360" w:lineRule="exact"/>
              <w:jc w:val="left"/>
              <w:rPr>
                <w:rFonts w:ascii="仿宋_GB2312" w:eastAsia="仿宋_GB2312" w:hAnsi="仿宋" w:cs="宋体"/>
                <w:kern w:val="0"/>
                <w:sz w:val="28"/>
                <w:szCs w:val="28"/>
              </w:rPr>
            </w:pPr>
          </w:p>
        </w:tc>
        <w:tc>
          <w:tcPr>
            <w:tcW w:w="1398" w:type="pct"/>
            <w:tcBorders>
              <w:top w:val="nil"/>
              <w:left w:val="nil"/>
              <w:bottom w:val="single" w:sz="4" w:space="0" w:color="auto"/>
              <w:right w:val="single" w:sz="4" w:space="0" w:color="auto"/>
            </w:tcBorders>
            <w:shd w:val="clear" w:color="000000" w:fill="FFFFFF"/>
            <w:vAlign w:val="center"/>
            <w:hideMark/>
          </w:tcPr>
          <w:p w:rsidR="00D23B09" w:rsidRPr="00D23B09" w:rsidRDefault="00D23B09" w:rsidP="002C389E">
            <w:pPr>
              <w:widowControl/>
              <w:spacing w:line="360" w:lineRule="exact"/>
              <w:jc w:val="center"/>
              <w:rPr>
                <w:rFonts w:ascii="仿宋_GB2312" w:eastAsia="仿宋_GB2312" w:hAnsi="仿宋" w:cs="宋体"/>
                <w:kern w:val="0"/>
                <w:sz w:val="28"/>
                <w:szCs w:val="28"/>
              </w:rPr>
            </w:pPr>
            <w:r w:rsidRPr="00D23B09">
              <w:rPr>
                <w:rFonts w:ascii="仿宋_GB2312" w:eastAsia="仿宋_GB2312" w:hAnsi="仿宋" w:cs="宋体" w:hint="eastAsia"/>
                <w:kern w:val="0"/>
                <w:sz w:val="28"/>
                <w:szCs w:val="28"/>
              </w:rPr>
              <w:t>小计</w:t>
            </w:r>
          </w:p>
        </w:tc>
        <w:tc>
          <w:tcPr>
            <w:tcW w:w="781" w:type="pct"/>
            <w:tcBorders>
              <w:top w:val="nil"/>
              <w:left w:val="nil"/>
              <w:bottom w:val="single" w:sz="4" w:space="0" w:color="auto"/>
              <w:right w:val="single" w:sz="4" w:space="0" w:color="auto"/>
            </w:tcBorders>
            <w:shd w:val="clear" w:color="auto" w:fill="auto"/>
            <w:noWrap/>
            <w:vAlign w:val="bottom"/>
            <w:hideMark/>
          </w:tcPr>
          <w:p w:rsidR="00D23B09" w:rsidRPr="00D23B09" w:rsidRDefault="00D23B09" w:rsidP="002C389E">
            <w:pPr>
              <w:widowControl/>
              <w:spacing w:line="360" w:lineRule="exact"/>
              <w:jc w:val="right"/>
              <w:rPr>
                <w:rFonts w:ascii="仿宋_GB2312" w:eastAsia="仿宋_GB2312" w:hAnsi="等线" w:cs="宋体"/>
                <w:color w:val="000000"/>
                <w:kern w:val="0"/>
                <w:sz w:val="28"/>
                <w:szCs w:val="28"/>
              </w:rPr>
            </w:pPr>
            <w:r w:rsidRPr="00D23B09">
              <w:rPr>
                <w:rFonts w:ascii="仿宋_GB2312" w:eastAsia="仿宋_GB2312" w:hAnsi="等线" w:cs="宋体" w:hint="eastAsia"/>
                <w:color w:val="000000"/>
                <w:kern w:val="0"/>
                <w:sz w:val="28"/>
                <w:szCs w:val="28"/>
              </w:rPr>
              <w:t>900</w:t>
            </w:r>
          </w:p>
        </w:tc>
        <w:tc>
          <w:tcPr>
            <w:tcW w:w="680" w:type="pct"/>
            <w:tcBorders>
              <w:top w:val="nil"/>
              <w:left w:val="nil"/>
              <w:bottom w:val="single" w:sz="4" w:space="0" w:color="auto"/>
              <w:right w:val="single" w:sz="4" w:space="0" w:color="auto"/>
            </w:tcBorders>
            <w:shd w:val="clear" w:color="auto" w:fill="auto"/>
            <w:noWrap/>
            <w:vAlign w:val="bottom"/>
            <w:hideMark/>
          </w:tcPr>
          <w:p w:rsidR="00D23B09" w:rsidRPr="00D23B09" w:rsidRDefault="00D23B09" w:rsidP="002C389E">
            <w:pPr>
              <w:widowControl/>
              <w:spacing w:line="360" w:lineRule="exact"/>
              <w:jc w:val="left"/>
              <w:rPr>
                <w:rFonts w:ascii="仿宋_GB2312" w:eastAsia="仿宋_GB2312" w:hAnsi="等线" w:cs="宋体"/>
                <w:color w:val="000000"/>
                <w:kern w:val="0"/>
                <w:sz w:val="28"/>
                <w:szCs w:val="28"/>
              </w:rPr>
            </w:pPr>
            <w:r w:rsidRPr="00D23B09">
              <w:rPr>
                <w:rFonts w:ascii="仿宋_GB2312" w:eastAsia="仿宋_GB2312" w:hAnsi="等线" w:cs="宋体" w:hint="eastAsia"/>
                <w:color w:val="000000"/>
                <w:kern w:val="0"/>
                <w:sz w:val="28"/>
                <w:szCs w:val="28"/>
              </w:rPr>
              <w:t xml:space="preserve">　</w:t>
            </w:r>
          </w:p>
        </w:tc>
        <w:tc>
          <w:tcPr>
            <w:tcW w:w="781" w:type="pct"/>
            <w:tcBorders>
              <w:top w:val="nil"/>
              <w:left w:val="nil"/>
              <w:bottom w:val="single" w:sz="4" w:space="0" w:color="auto"/>
              <w:right w:val="single" w:sz="4" w:space="0" w:color="auto"/>
            </w:tcBorders>
            <w:shd w:val="clear" w:color="auto" w:fill="auto"/>
            <w:noWrap/>
            <w:vAlign w:val="bottom"/>
            <w:hideMark/>
          </w:tcPr>
          <w:p w:rsidR="00D23B09" w:rsidRPr="00D23B09" w:rsidRDefault="00D23B09" w:rsidP="002C389E">
            <w:pPr>
              <w:widowControl/>
              <w:spacing w:line="360" w:lineRule="exact"/>
              <w:jc w:val="right"/>
              <w:rPr>
                <w:rFonts w:ascii="仿宋_GB2312" w:eastAsia="仿宋_GB2312" w:hAnsi="等线" w:cs="宋体"/>
                <w:color w:val="000000"/>
                <w:kern w:val="0"/>
                <w:sz w:val="28"/>
                <w:szCs w:val="28"/>
              </w:rPr>
            </w:pPr>
            <w:r w:rsidRPr="00D23B09">
              <w:rPr>
                <w:rFonts w:ascii="仿宋_GB2312" w:eastAsia="仿宋_GB2312" w:hAnsi="等线" w:cs="宋体" w:hint="eastAsia"/>
                <w:color w:val="000000"/>
                <w:kern w:val="0"/>
                <w:sz w:val="28"/>
                <w:szCs w:val="28"/>
              </w:rPr>
              <w:t>808.9</w:t>
            </w:r>
          </w:p>
        </w:tc>
        <w:tc>
          <w:tcPr>
            <w:tcW w:w="680" w:type="pct"/>
            <w:tcBorders>
              <w:top w:val="nil"/>
              <w:left w:val="nil"/>
              <w:bottom w:val="single" w:sz="4" w:space="0" w:color="auto"/>
              <w:right w:val="single" w:sz="4" w:space="0" w:color="auto"/>
            </w:tcBorders>
            <w:shd w:val="clear" w:color="auto" w:fill="auto"/>
            <w:noWrap/>
            <w:vAlign w:val="bottom"/>
            <w:hideMark/>
          </w:tcPr>
          <w:p w:rsidR="00D23B09" w:rsidRPr="00D23B09" w:rsidRDefault="00D23B09" w:rsidP="002C389E">
            <w:pPr>
              <w:widowControl/>
              <w:spacing w:line="360" w:lineRule="exact"/>
              <w:jc w:val="left"/>
              <w:rPr>
                <w:rFonts w:ascii="仿宋_GB2312" w:eastAsia="仿宋_GB2312" w:hAnsi="等线" w:cs="宋体"/>
                <w:color w:val="000000"/>
                <w:kern w:val="0"/>
                <w:sz w:val="28"/>
                <w:szCs w:val="28"/>
              </w:rPr>
            </w:pPr>
            <w:r w:rsidRPr="00D23B09">
              <w:rPr>
                <w:rFonts w:ascii="仿宋_GB2312" w:eastAsia="仿宋_GB2312" w:hAnsi="等线" w:cs="宋体" w:hint="eastAsia"/>
                <w:color w:val="000000"/>
                <w:kern w:val="0"/>
                <w:sz w:val="28"/>
                <w:szCs w:val="28"/>
              </w:rPr>
              <w:t xml:space="preserve">　</w:t>
            </w:r>
          </w:p>
        </w:tc>
      </w:tr>
      <w:tr w:rsidR="00D23B09" w:rsidRPr="00D23B09" w:rsidTr="00D23B09">
        <w:trPr>
          <w:trHeight w:val="384"/>
        </w:trPr>
        <w:tc>
          <w:tcPr>
            <w:tcW w:w="207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3B09" w:rsidRPr="00D23B09" w:rsidRDefault="00D23B09" w:rsidP="002C389E">
            <w:pPr>
              <w:widowControl/>
              <w:spacing w:line="360" w:lineRule="exact"/>
              <w:jc w:val="center"/>
              <w:rPr>
                <w:rFonts w:ascii="仿宋_GB2312" w:eastAsia="仿宋_GB2312" w:hAnsi="等线" w:cs="宋体"/>
                <w:color w:val="000000"/>
                <w:kern w:val="0"/>
                <w:sz w:val="28"/>
                <w:szCs w:val="28"/>
              </w:rPr>
            </w:pPr>
            <w:r w:rsidRPr="00D23B09">
              <w:rPr>
                <w:rFonts w:ascii="仿宋_GB2312" w:eastAsia="仿宋_GB2312" w:hAnsi="等线" w:cs="宋体" w:hint="eastAsia"/>
                <w:color w:val="000000"/>
                <w:kern w:val="0"/>
                <w:sz w:val="28"/>
                <w:szCs w:val="28"/>
              </w:rPr>
              <w:t>合计</w:t>
            </w:r>
          </w:p>
        </w:tc>
        <w:tc>
          <w:tcPr>
            <w:tcW w:w="781" w:type="pct"/>
            <w:tcBorders>
              <w:top w:val="nil"/>
              <w:left w:val="nil"/>
              <w:bottom w:val="single" w:sz="4" w:space="0" w:color="auto"/>
              <w:right w:val="single" w:sz="4" w:space="0" w:color="auto"/>
            </w:tcBorders>
            <w:shd w:val="clear" w:color="auto" w:fill="auto"/>
            <w:noWrap/>
            <w:vAlign w:val="bottom"/>
            <w:hideMark/>
          </w:tcPr>
          <w:p w:rsidR="00D23B09" w:rsidRPr="00D23B09" w:rsidRDefault="00D23B09" w:rsidP="002C389E">
            <w:pPr>
              <w:widowControl/>
              <w:spacing w:line="360" w:lineRule="exact"/>
              <w:jc w:val="right"/>
              <w:rPr>
                <w:rFonts w:ascii="仿宋_GB2312" w:eastAsia="仿宋_GB2312" w:hAnsi="等线" w:cs="宋体"/>
                <w:color w:val="000000"/>
                <w:kern w:val="0"/>
                <w:sz w:val="28"/>
                <w:szCs w:val="28"/>
              </w:rPr>
            </w:pPr>
            <w:r w:rsidRPr="00D23B09">
              <w:rPr>
                <w:rFonts w:ascii="仿宋_GB2312" w:eastAsia="仿宋_GB2312" w:hAnsi="等线" w:cs="宋体" w:hint="eastAsia"/>
                <w:color w:val="000000"/>
                <w:kern w:val="0"/>
                <w:sz w:val="28"/>
                <w:szCs w:val="28"/>
              </w:rPr>
              <w:t>66198.07</w:t>
            </w:r>
          </w:p>
        </w:tc>
        <w:tc>
          <w:tcPr>
            <w:tcW w:w="680" w:type="pct"/>
            <w:tcBorders>
              <w:top w:val="nil"/>
              <w:left w:val="nil"/>
              <w:bottom w:val="single" w:sz="4" w:space="0" w:color="auto"/>
              <w:right w:val="single" w:sz="4" w:space="0" w:color="auto"/>
            </w:tcBorders>
            <w:shd w:val="clear" w:color="auto" w:fill="auto"/>
            <w:noWrap/>
            <w:vAlign w:val="bottom"/>
            <w:hideMark/>
          </w:tcPr>
          <w:p w:rsidR="00D23B09" w:rsidRPr="00D23B09" w:rsidRDefault="00D23B09" w:rsidP="002C389E">
            <w:pPr>
              <w:widowControl/>
              <w:spacing w:line="360" w:lineRule="exact"/>
              <w:jc w:val="left"/>
              <w:rPr>
                <w:rFonts w:ascii="仿宋_GB2312" w:eastAsia="仿宋_GB2312" w:hAnsi="等线" w:cs="宋体"/>
                <w:color w:val="000000"/>
                <w:kern w:val="0"/>
                <w:sz w:val="28"/>
                <w:szCs w:val="28"/>
              </w:rPr>
            </w:pPr>
            <w:r w:rsidRPr="00D23B09">
              <w:rPr>
                <w:rFonts w:ascii="仿宋_GB2312" w:eastAsia="仿宋_GB2312" w:hAnsi="等线" w:cs="宋体" w:hint="eastAsia"/>
                <w:color w:val="000000"/>
                <w:kern w:val="0"/>
                <w:sz w:val="28"/>
                <w:szCs w:val="28"/>
              </w:rPr>
              <w:t xml:space="preserve">　</w:t>
            </w:r>
            <w:r w:rsidR="000F4B0C">
              <w:rPr>
                <w:rFonts w:ascii="仿宋_GB2312" w:eastAsia="仿宋_GB2312" w:hAnsi="等线" w:cs="宋体" w:hint="eastAsia"/>
                <w:color w:val="000000"/>
                <w:kern w:val="0"/>
                <w:sz w:val="28"/>
                <w:szCs w:val="28"/>
              </w:rPr>
              <w:t>3</w:t>
            </w:r>
            <w:r w:rsidR="000F4B0C">
              <w:rPr>
                <w:rFonts w:ascii="仿宋_GB2312" w:eastAsia="仿宋_GB2312" w:hAnsi="等线" w:cs="宋体"/>
                <w:color w:val="000000"/>
                <w:kern w:val="0"/>
                <w:sz w:val="28"/>
                <w:szCs w:val="28"/>
              </w:rPr>
              <w:t>744.63</w:t>
            </w:r>
          </w:p>
        </w:tc>
        <w:tc>
          <w:tcPr>
            <w:tcW w:w="781" w:type="pct"/>
            <w:tcBorders>
              <w:top w:val="nil"/>
              <w:left w:val="nil"/>
              <w:bottom w:val="single" w:sz="4" w:space="0" w:color="auto"/>
              <w:right w:val="single" w:sz="4" w:space="0" w:color="auto"/>
            </w:tcBorders>
            <w:shd w:val="clear" w:color="auto" w:fill="auto"/>
            <w:noWrap/>
            <w:vAlign w:val="bottom"/>
            <w:hideMark/>
          </w:tcPr>
          <w:p w:rsidR="00D23B09" w:rsidRPr="00D23B09" w:rsidRDefault="00D23B09" w:rsidP="002C389E">
            <w:pPr>
              <w:widowControl/>
              <w:spacing w:line="360" w:lineRule="exact"/>
              <w:jc w:val="right"/>
              <w:rPr>
                <w:rFonts w:ascii="仿宋_GB2312" w:eastAsia="仿宋_GB2312" w:hAnsi="等线" w:cs="宋体"/>
                <w:color w:val="000000"/>
                <w:kern w:val="0"/>
                <w:sz w:val="28"/>
                <w:szCs w:val="28"/>
              </w:rPr>
            </w:pPr>
            <w:r w:rsidRPr="00D23B09">
              <w:rPr>
                <w:rFonts w:ascii="仿宋_GB2312" w:eastAsia="仿宋_GB2312" w:hAnsi="等线" w:cs="宋体" w:hint="eastAsia"/>
                <w:color w:val="000000"/>
                <w:kern w:val="0"/>
                <w:sz w:val="28"/>
                <w:szCs w:val="28"/>
              </w:rPr>
              <w:t>54778.84</w:t>
            </w:r>
          </w:p>
        </w:tc>
        <w:tc>
          <w:tcPr>
            <w:tcW w:w="680" w:type="pct"/>
            <w:tcBorders>
              <w:top w:val="nil"/>
              <w:left w:val="nil"/>
              <w:bottom w:val="single" w:sz="4" w:space="0" w:color="auto"/>
              <w:right w:val="single" w:sz="4" w:space="0" w:color="auto"/>
            </w:tcBorders>
            <w:shd w:val="clear" w:color="auto" w:fill="auto"/>
            <w:noWrap/>
            <w:vAlign w:val="bottom"/>
            <w:hideMark/>
          </w:tcPr>
          <w:p w:rsidR="00D23B09" w:rsidRPr="00D23B09" w:rsidRDefault="00D23B09" w:rsidP="002C389E">
            <w:pPr>
              <w:widowControl/>
              <w:spacing w:line="360" w:lineRule="exact"/>
              <w:jc w:val="left"/>
              <w:rPr>
                <w:rFonts w:ascii="仿宋_GB2312" w:eastAsia="仿宋_GB2312" w:hAnsi="等线" w:cs="宋体"/>
                <w:color w:val="000000"/>
                <w:kern w:val="0"/>
                <w:sz w:val="28"/>
                <w:szCs w:val="28"/>
              </w:rPr>
            </w:pPr>
            <w:r w:rsidRPr="00D23B09">
              <w:rPr>
                <w:rFonts w:ascii="仿宋_GB2312" w:eastAsia="仿宋_GB2312" w:hAnsi="等线" w:cs="宋体" w:hint="eastAsia"/>
                <w:color w:val="000000"/>
                <w:kern w:val="0"/>
                <w:sz w:val="28"/>
                <w:szCs w:val="28"/>
              </w:rPr>
              <w:t xml:space="preserve">　</w:t>
            </w:r>
          </w:p>
        </w:tc>
      </w:tr>
    </w:tbl>
    <w:p w:rsidR="00437288" w:rsidRPr="00D23B09" w:rsidRDefault="008F580A" w:rsidP="00D23B09">
      <w:pPr>
        <w:spacing w:line="520" w:lineRule="exact"/>
        <w:ind w:firstLineChars="200" w:firstLine="600"/>
        <w:rPr>
          <w:rFonts w:ascii="黑体" w:eastAsia="黑体" w:hAnsi="黑体"/>
          <w:color w:val="000000" w:themeColor="text1"/>
          <w:sz w:val="30"/>
          <w:szCs w:val="30"/>
        </w:rPr>
      </w:pPr>
      <w:r w:rsidRPr="00D23B09">
        <w:rPr>
          <w:rFonts w:ascii="黑体" w:eastAsia="黑体" w:hAnsi="黑体" w:hint="eastAsia"/>
          <w:color w:val="000000" w:themeColor="text1"/>
          <w:sz w:val="30"/>
          <w:szCs w:val="30"/>
        </w:rPr>
        <w:t xml:space="preserve">　</w:t>
      </w:r>
      <w:r w:rsidR="00AF4C12" w:rsidRPr="00D23B09">
        <w:rPr>
          <w:rFonts w:ascii="黑体" w:eastAsia="黑体" w:hAnsi="黑体" w:hint="eastAsia"/>
          <w:color w:val="000000" w:themeColor="text1"/>
          <w:sz w:val="30"/>
          <w:szCs w:val="30"/>
        </w:rPr>
        <w:t>二</w:t>
      </w:r>
      <w:r w:rsidR="00437288" w:rsidRPr="00D23B09">
        <w:rPr>
          <w:rFonts w:ascii="黑体" w:eastAsia="黑体" w:hAnsi="黑体" w:hint="eastAsia"/>
          <w:color w:val="000000" w:themeColor="text1"/>
          <w:sz w:val="30"/>
          <w:szCs w:val="30"/>
        </w:rPr>
        <w:t>、定价政策和定价依据</w:t>
      </w:r>
    </w:p>
    <w:p w:rsidR="00CF2099" w:rsidRPr="00A7538B" w:rsidRDefault="00CF2099" w:rsidP="00CF2099">
      <w:pPr>
        <w:spacing w:line="560" w:lineRule="exact"/>
        <w:ind w:firstLineChars="200" w:firstLine="640"/>
        <w:rPr>
          <w:rFonts w:ascii="仿宋_GB2312" w:eastAsia="仿宋_GB2312" w:hAnsi="仿宋"/>
          <w:sz w:val="32"/>
          <w:szCs w:val="32"/>
        </w:rPr>
      </w:pPr>
      <w:r w:rsidRPr="00A7538B">
        <w:rPr>
          <w:rFonts w:ascii="仿宋_GB2312" w:eastAsia="仿宋_GB2312" w:hAnsi="仿宋" w:hint="eastAsia"/>
          <w:sz w:val="32"/>
          <w:szCs w:val="32"/>
        </w:rPr>
        <w:t>1.公司与关联方产生的接受劳务、采购商品交易相关价格，参照了市场价格并不高于市场平均价格；公司向关联方</w:t>
      </w:r>
      <w:r w:rsidRPr="00A7538B">
        <w:rPr>
          <w:rFonts w:ascii="仿宋_GB2312" w:eastAsia="仿宋_GB2312" w:hAnsi="仿宋" w:hint="eastAsia"/>
          <w:sz w:val="32"/>
          <w:szCs w:val="32"/>
        </w:rPr>
        <w:lastRenderedPageBreak/>
        <w:t>销售矿用设备、配件及相关加工维修服务为公司参与招投标取得，符合市场定价原则，有利于公司业务拓展和业绩提升；</w:t>
      </w:r>
    </w:p>
    <w:p w:rsidR="00CF2099" w:rsidRPr="00A7538B" w:rsidRDefault="001E23FB" w:rsidP="00CF2099">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2</w:t>
      </w:r>
      <w:bookmarkStart w:id="2" w:name="_GoBack"/>
      <w:bookmarkEnd w:id="2"/>
      <w:r w:rsidR="00CF2099" w:rsidRPr="00A7538B">
        <w:rPr>
          <w:rFonts w:ascii="仿宋_GB2312" w:eastAsia="仿宋_GB2312" w:hAnsi="仿宋" w:hint="eastAsia"/>
          <w:sz w:val="32"/>
          <w:szCs w:val="32"/>
        </w:rPr>
        <w:t>.租赁业务收费标准以内部租赁市场收费标准为依据，按市场价格（合同）结算。</w:t>
      </w:r>
    </w:p>
    <w:p w:rsidR="00437288" w:rsidRPr="00D23B09" w:rsidRDefault="00AF4C12" w:rsidP="00D23B09">
      <w:pPr>
        <w:spacing w:line="520" w:lineRule="exact"/>
        <w:ind w:firstLineChars="200" w:firstLine="600"/>
        <w:rPr>
          <w:rFonts w:ascii="黑体" w:eastAsia="黑体" w:hAnsi="黑体"/>
          <w:color w:val="000000" w:themeColor="text1"/>
          <w:sz w:val="30"/>
          <w:szCs w:val="30"/>
        </w:rPr>
      </w:pPr>
      <w:r w:rsidRPr="00D23B09">
        <w:rPr>
          <w:rFonts w:ascii="黑体" w:eastAsia="黑体" w:hAnsi="黑体" w:hint="eastAsia"/>
          <w:color w:val="000000" w:themeColor="text1"/>
          <w:sz w:val="30"/>
          <w:szCs w:val="30"/>
        </w:rPr>
        <w:t>三</w:t>
      </w:r>
      <w:r w:rsidR="00437288" w:rsidRPr="00D23B09">
        <w:rPr>
          <w:rFonts w:ascii="黑体" w:eastAsia="黑体" w:hAnsi="黑体" w:hint="eastAsia"/>
          <w:color w:val="000000" w:themeColor="text1"/>
          <w:sz w:val="30"/>
          <w:szCs w:val="30"/>
        </w:rPr>
        <w:t>、关联交易的目的以及对公司的影响</w:t>
      </w:r>
    </w:p>
    <w:p w:rsidR="00437288" w:rsidRPr="00D23B09" w:rsidRDefault="00437288" w:rsidP="00437288">
      <w:pPr>
        <w:spacing w:line="560" w:lineRule="exact"/>
        <w:ind w:firstLineChars="200" w:firstLine="600"/>
        <w:rPr>
          <w:rFonts w:ascii="仿宋_GB2312" w:eastAsia="仿宋_GB2312" w:hAnsiTheme="minorEastAsia"/>
          <w:sz w:val="30"/>
          <w:szCs w:val="30"/>
        </w:rPr>
      </w:pPr>
      <w:r w:rsidRPr="00D23B09">
        <w:rPr>
          <w:rFonts w:ascii="仿宋_GB2312" w:eastAsia="仿宋_GB2312" w:hAnsiTheme="minorEastAsia" w:hint="eastAsia"/>
          <w:sz w:val="30"/>
          <w:szCs w:val="30"/>
        </w:rPr>
        <w:t>1.交易的目的</w:t>
      </w:r>
    </w:p>
    <w:p w:rsidR="00437288" w:rsidRPr="00D23B09" w:rsidRDefault="00437288" w:rsidP="00437288">
      <w:pPr>
        <w:spacing w:line="560" w:lineRule="exact"/>
        <w:ind w:firstLineChars="200" w:firstLine="600"/>
        <w:rPr>
          <w:rFonts w:ascii="仿宋_GB2312" w:eastAsia="仿宋_GB2312" w:hAnsiTheme="minorEastAsia"/>
          <w:sz w:val="30"/>
          <w:szCs w:val="30"/>
        </w:rPr>
      </w:pPr>
      <w:r w:rsidRPr="00D23B09">
        <w:rPr>
          <w:rFonts w:ascii="仿宋_GB2312" w:eastAsia="仿宋_GB2312" w:hAnsiTheme="minorEastAsia" w:hint="eastAsia"/>
          <w:sz w:val="30"/>
          <w:szCs w:val="30"/>
        </w:rPr>
        <w:t>充分利用公司拥有的资源和优势，</w:t>
      </w:r>
      <w:r w:rsidR="00E65E56" w:rsidRPr="00D23B09">
        <w:rPr>
          <w:rFonts w:ascii="仿宋_GB2312" w:eastAsia="仿宋_GB2312" w:hAnsiTheme="minorEastAsia" w:hint="eastAsia"/>
          <w:sz w:val="30"/>
          <w:szCs w:val="30"/>
        </w:rPr>
        <w:t>有利于公司业务拓展和业绩提升</w:t>
      </w:r>
      <w:r w:rsidRPr="00D23B09">
        <w:rPr>
          <w:rFonts w:ascii="仿宋_GB2312" w:eastAsia="仿宋_GB2312" w:hAnsiTheme="minorEastAsia" w:hint="eastAsia"/>
          <w:sz w:val="30"/>
          <w:szCs w:val="30"/>
        </w:rPr>
        <w:t>，保证公司生产经营正常运行。</w:t>
      </w:r>
    </w:p>
    <w:p w:rsidR="00437288" w:rsidRPr="00D23B09" w:rsidRDefault="00437288" w:rsidP="00437288">
      <w:pPr>
        <w:spacing w:line="560" w:lineRule="exact"/>
        <w:ind w:firstLineChars="200" w:firstLine="600"/>
        <w:rPr>
          <w:rFonts w:ascii="仿宋_GB2312" w:eastAsia="仿宋_GB2312" w:hAnsiTheme="minorEastAsia"/>
          <w:sz w:val="30"/>
          <w:szCs w:val="30"/>
        </w:rPr>
      </w:pPr>
      <w:r w:rsidRPr="00D23B09">
        <w:rPr>
          <w:rFonts w:ascii="仿宋_GB2312" w:eastAsia="仿宋_GB2312" w:hAnsiTheme="minorEastAsia" w:hint="eastAsia"/>
          <w:sz w:val="30"/>
          <w:szCs w:val="30"/>
        </w:rPr>
        <w:t>2.对公司的影响</w:t>
      </w:r>
    </w:p>
    <w:p w:rsidR="00437288" w:rsidRPr="00D23B09" w:rsidRDefault="00437288" w:rsidP="00437288">
      <w:pPr>
        <w:spacing w:line="560" w:lineRule="exact"/>
        <w:ind w:firstLineChars="200" w:firstLine="600"/>
        <w:rPr>
          <w:rFonts w:ascii="仿宋_GB2312" w:eastAsia="仿宋_GB2312" w:hAnsiTheme="minorEastAsia"/>
          <w:sz w:val="30"/>
          <w:szCs w:val="30"/>
        </w:rPr>
      </w:pPr>
      <w:r w:rsidRPr="00D23B09">
        <w:rPr>
          <w:rFonts w:ascii="仿宋_GB2312" w:eastAsia="仿宋_GB2312" w:hAnsiTheme="minorEastAsia" w:hint="eastAsia"/>
          <w:sz w:val="30"/>
          <w:szCs w:val="30"/>
        </w:rPr>
        <w:t>由于相关关联交易均签订了相关协议，关联交易价格采取政府定价或市场价格、中标价格，定价公允且交易风险可控，不会损害公司利益和非关联股东的利益。</w:t>
      </w:r>
    </w:p>
    <w:p w:rsidR="00437288" w:rsidRPr="00D23B09" w:rsidRDefault="00AF4C12" w:rsidP="00D23B09">
      <w:pPr>
        <w:spacing w:line="520" w:lineRule="exact"/>
        <w:ind w:firstLineChars="200" w:firstLine="600"/>
        <w:rPr>
          <w:rFonts w:ascii="黑体" w:eastAsia="黑体" w:hAnsi="黑体"/>
          <w:color w:val="000000" w:themeColor="text1"/>
          <w:sz w:val="30"/>
          <w:szCs w:val="30"/>
        </w:rPr>
      </w:pPr>
      <w:r w:rsidRPr="00D23B09">
        <w:rPr>
          <w:rFonts w:ascii="黑体" w:eastAsia="黑体" w:hAnsi="黑体" w:hint="eastAsia"/>
          <w:color w:val="000000" w:themeColor="text1"/>
          <w:sz w:val="30"/>
          <w:szCs w:val="30"/>
        </w:rPr>
        <w:t>四</w:t>
      </w:r>
      <w:r w:rsidR="00437288" w:rsidRPr="00D23B09">
        <w:rPr>
          <w:rFonts w:ascii="黑体" w:eastAsia="黑体" w:hAnsi="黑体" w:hint="eastAsia"/>
          <w:color w:val="000000" w:themeColor="text1"/>
          <w:sz w:val="30"/>
          <w:szCs w:val="30"/>
        </w:rPr>
        <w:t>、关联方介绍及关联关系</w:t>
      </w:r>
    </w:p>
    <w:p w:rsidR="00D23B09" w:rsidRPr="00D23B09" w:rsidRDefault="00D23B09" w:rsidP="00D23B09">
      <w:pPr>
        <w:ind w:firstLineChars="200" w:firstLine="600"/>
        <w:rPr>
          <w:rFonts w:ascii="仿宋_GB2312" w:eastAsia="仿宋_GB2312" w:hAnsi="仿宋"/>
          <w:sz w:val="30"/>
          <w:szCs w:val="30"/>
        </w:rPr>
      </w:pPr>
      <w:r w:rsidRPr="00D23B09">
        <w:rPr>
          <w:rFonts w:ascii="仿宋_GB2312" w:eastAsia="仿宋_GB2312" w:hAnsi="仿宋" w:hint="eastAsia"/>
          <w:sz w:val="30"/>
          <w:szCs w:val="30"/>
        </w:rPr>
        <w:t>（一）安徽省华江海运有限公司</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法定代表人：刘海狮</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注册资本：10000万元</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住所：安徽省马鞍山市经济技术开发区</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经营范围：国内沿海、长江中下游及支流省际普通货物水路运输；煤炭批发；海运投资，实业投资；钢材批发零售；船舶租赁。（依法需经批准的项目经相关部门批准后方可经营）。</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安徽省华江海运有限公司注册资本10000万元，其中公司控股股东——安徽省皖北煤电集团有限责任公司的全资子公司安徽省皖煤国贸有限责任公司持有60%股权。根据上海证券交易所《股票上市规则》规定，为公司关联方。</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lastRenderedPageBreak/>
        <w:t>截至2025年12月31日, 安徽省华江海运有限公司资产总额65666.63万元；净资产-50039.04万元；2025年度，营业收入27644.4万元；净利润-2338.92万元。</w:t>
      </w:r>
    </w:p>
    <w:p w:rsidR="00D23B09" w:rsidRPr="00D23B09" w:rsidRDefault="00D23B09" w:rsidP="00D23B09">
      <w:pPr>
        <w:ind w:firstLineChars="200" w:firstLine="600"/>
        <w:rPr>
          <w:rFonts w:ascii="仿宋_GB2312" w:eastAsia="仿宋_GB2312" w:hAnsi="仿宋"/>
          <w:sz w:val="30"/>
          <w:szCs w:val="30"/>
        </w:rPr>
      </w:pPr>
      <w:r w:rsidRPr="00D23B09">
        <w:rPr>
          <w:rFonts w:ascii="仿宋_GB2312" w:eastAsia="仿宋_GB2312" w:hAnsi="仿宋" w:hint="eastAsia"/>
          <w:sz w:val="30"/>
          <w:szCs w:val="30"/>
        </w:rPr>
        <w:t>（二）安徽省皖北煤电集团馨苑建筑工程有限公司</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法定代表人：马克文</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注册资本：800万元</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住所：安徽省宿州市经济开发区</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经营范围：许可项目：各类工程建设活动；房屋建筑和市政基础设施项目工程总承包；地质灾害治理工程施工；住宅室内装饰装修；电气安装服务；文物保护工程施工；建筑智能化工程施工；消防设施工程施工；建筑物拆除作业（爆破作业除外）；建筑劳务分包；施工专业作业；房地产开发经营（依法须经批准的项目，经相关部门批准后方可开展经营活动）一般项目：承接总公司工程建设业务；金属门窗工程施工；土石方工程施工；金属结构制造；园林绿化工程施工；劳务服务（不含劳务派遣）；物业管理；房地产咨询；图文设计制作；打字复印；广告制作；建筑材料销售；建筑装饰材料销售；招投标代理服务（除许可业务外，可自主依法经营法律法规非禁止或限制的项目）</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安徽省皖北煤电集团馨苑建筑工程有限公司注册资本为800万元，其中公司控股股东——安徽省皖北煤电集团有限责任公司持有100%股权，根据上海证券交易所《股票上市规则》规定，为公司关联方。</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截至2025年12月31日,安徽省皖北煤电集团馨苑建筑工程有限公司资产总额2685.39万元；净资产860.32万元；2025年</w:t>
      </w:r>
      <w:r w:rsidRPr="00D23B09">
        <w:rPr>
          <w:rFonts w:ascii="仿宋_GB2312" w:eastAsia="仿宋_GB2312" w:hAnsi="仿宋" w:hint="eastAsia"/>
          <w:sz w:val="30"/>
          <w:szCs w:val="30"/>
        </w:rPr>
        <w:lastRenderedPageBreak/>
        <w:t>度，营业收入1792.65万元；净利润7.98万元。</w:t>
      </w:r>
    </w:p>
    <w:p w:rsidR="00D23B09" w:rsidRPr="00D23B09" w:rsidRDefault="00D23B09" w:rsidP="00D23B09">
      <w:pPr>
        <w:ind w:firstLineChars="200" w:firstLine="600"/>
        <w:rPr>
          <w:rFonts w:ascii="仿宋_GB2312" w:eastAsia="仿宋_GB2312" w:hAnsi="仿宋"/>
          <w:sz w:val="30"/>
          <w:szCs w:val="30"/>
        </w:rPr>
      </w:pPr>
      <w:r w:rsidRPr="00D23B09">
        <w:rPr>
          <w:rFonts w:ascii="仿宋_GB2312" w:eastAsia="仿宋_GB2312" w:hAnsi="仿宋" w:hint="eastAsia"/>
          <w:sz w:val="30"/>
          <w:szCs w:val="30"/>
        </w:rPr>
        <w:t>（三）安徽长江能源发展有限责任公司</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法定代表人：王勇</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注册资本：8000万元</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住所：安徽省芜湖市开发区武夷山路金裕工业园</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经营范围：煤炭批发经营；普通货物配载、装卸、仓储服务；机电设备、矿山机械销售；建材材料、铁矿砂、钢铁、燃料油（不含危险化学品、剧毒化学品、易制毒化学品）销售；网上商务咨询及相关信息服务。（依法须经批准的项目，经相关部门批准后方可开展经营活动）</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安徽长江能源发展有限责任公司注册资本8000万元，其中公司控股股东——安徽省皖北煤电集团有限责任公司的全资子公司安徽省皖煤国贸有限责任公司持有该公司100%股权，根据上海证券交易所《股票上市规则》规定，为公司关联方。</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截至2025年12月31日，安徽长江能源发展有限责任公司资产总额41055.57万元；净资产11648.96万元；2025年度，营业收入315545.96万元；净利润-91.33万元。</w:t>
      </w:r>
    </w:p>
    <w:p w:rsidR="00D23B09" w:rsidRPr="00D23B09" w:rsidRDefault="00D23B09" w:rsidP="00D23B09">
      <w:pPr>
        <w:ind w:firstLineChars="200" w:firstLine="600"/>
        <w:rPr>
          <w:rFonts w:ascii="仿宋_GB2312" w:eastAsia="仿宋_GB2312" w:hAnsi="仿宋"/>
          <w:sz w:val="30"/>
          <w:szCs w:val="30"/>
        </w:rPr>
      </w:pPr>
      <w:r w:rsidRPr="00D23B09">
        <w:rPr>
          <w:rFonts w:ascii="仿宋_GB2312" w:eastAsia="仿宋_GB2312" w:hAnsi="仿宋" w:hint="eastAsia"/>
          <w:sz w:val="30"/>
          <w:szCs w:val="30"/>
        </w:rPr>
        <w:t>（四）安徽新淮化工工程有限责任公司</w:t>
      </w:r>
    </w:p>
    <w:p w:rsidR="00D23B09" w:rsidRPr="00D23B09" w:rsidRDefault="00D23B09" w:rsidP="00D23B09">
      <w:pPr>
        <w:ind w:firstLineChars="200" w:firstLine="600"/>
        <w:rPr>
          <w:rFonts w:ascii="仿宋_GB2312" w:eastAsia="仿宋_GB2312" w:hAnsi="仿宋"/>
          <w:sz w:val="30"/>
          <w:szCs w:val="30"/>
        </w:rPr>
      </w:pPr>
      <w:r w:rsidRPr="00D23B09">
        <w:rPr>
          <w:rFonts w:ascii="仿宋_GB2312" w:eastAsia="仿宋_GB2312" w:hAnsi="仿宋" w:hint="eastAsia"/>
          <w:sz w:val="30"/>
          <w:szCs w:val="30"/>
        </w:rPr>
        <w:t>法定代表人：万家思</w:t>
      </w:r>
    </w:p>
    <w:p w:rsidR="00D23B09" w:rsidRPr="00D23B09" w:rsidRDefault="00D23B09" w:rsidP="00D23B09">
      <w:pPr>
        <w:ind w:firstLineChars="200" w:firstLine="600"/>
        <w:rPr>
          <w:rFonts w:ascii="仿宋_GB2312" w:eastAsia="仿宋_GB2312" w:hAnsi="仿宋"/>
          <w:sz w:val="30"/>
          <w:szCs w:val="30"/>
        </w:rPr>
      </w:pPr>
      <w:r w:rsidRPr="00D23B09">
        <w:rPr>
          <w:rFonts w:ascii="仿宋_GB2312" w:eastAsia="仿宋_GB2312" w:hAnsi="仿宋" w:hint="eastAsia"/>
          <w:sz w:val="30"/>
          <w:szCs w:val="30"/>
        </w:rPr>
        <w:t>注册资本：3000万</w:t>
      </w:r>
    </w:p>
    <w:p w:rsidR="00D23B09" w:rsidRPr="00D23B09" w:rsidRDefault="00D23B09" w:rsidP="00D23B09">
      <w:pPr>
        <w:ind w:firstLineChars="200" w:firstLine="600"/>
        <w:rPr>
          <w:rFonts w:ascii="仿宋_GB2312" w:eastAsia="仿宋_GB2312" w:hAnsi="仿宋"/>
          <w:sz w:val="30"/>
          <w:szCs w:val="30"/>
        </w:rPr>
      </w:pPr>
      <w:r w:rsidRPr="00D23B09">
        <w:rPr>
          <w:rFonts w:ascii="仿宋_GB2312" w:eastAsia="仿宋_GB2312" w:hAnsi="仿宋" w:hint="eastAsia"/>
          <w:sz w:val="30"/>
          <w:szCs w:val="30"/>
        </w:rPr>
        <w:t>住所：安徽省淮南市田家庵区泉山供销大楼</w:t>
      </w:r>
    </w:p>
    <w:p w:rsidR="00D23B09" w:rsidRPr="00D23B09" w:rsidRDefault="00D23B09" w:rsidP="00D23B09">
      <w:pPr>
        <w:ind w:firstLineChars="200" w:firstLine="600"/>
        <w:rPr>
          <w:rFonts w:ascii="仿宋_GB2312" w:eastAsia="仿宋_GB2312" w:hAnsi="仿宋"/>
          <w:sz w:val="30"/>
          <w:szCs w:val="30"/>
        </w:rPr>
      </w:pPr>
      <w:r w:rsidRPr="00D23B09">
        <w:rPr>
          <w:rFonts w:ascii="仿宋_GB2312" w:eastAsia="仿宋_GB2312" w:hAnsi="仿宋" w:hint="eastAsia"/>
          <w:sz w:val="30"/>
          <w:szCs w:val="30"/>
        </w:rPr>
        <w:t>经营范围：许可项目：建设工程施工；建筑劳务分包；特种设备检验检测；特种设备安装改造修理；道路货物运输（不含危险货物）；道路危险货物运输；餐饮服务；劳务派遣服务（依法</w:t>
      </w:r>
      <w:r w:rsidRPr="00D23B09">
        <w:rPr>
          <w:rFonts w:ascii="仿宋_GB2312" w:eastAsia="仿宋_GB2312" w:hAnsi="仿宋" w:hint="eastAsia"/>
          <w:sz w:val="30"/>
          <w:szCs w:val="30"/>
        </w:rPr>
        <w:lastRenderedPageBreak/>
        <w:t>须经批准的项目，经相关部门批准后方可开展经营活动，具体经营项目以相关部门批准文件或许可证件为准）一般项目：劳务服务（不含劳务派遣）；专用设备修理；电气设备修理；仪器仪表修理；普通机械设备安装服务；塑料制品制造；通用设备修理；危险化学品应急救援服务；总质量4.5吨及以下普通货运车辆道路货物运输（除网络货运和危险货物）；安全咨询服务；人力资源服务（不含职业中介活动、劳务派遣服务）；机动车修理和维护；港口货物装卸搬运活动（除许可业务外，可自主依法经营法律法规非禁止或限制的项目）。</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安徽新淮化工工程有限责任公司注册资本为3000万元，其中公司控股股东——安徽省皖北煤电集团有限责任公司持有100%股权，根据上海证券交易所《股票上市规则》规定，为公司关联方。</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截至2025年12月31日,安徽新淮化工工程有限责任公司资产总额3378.31万元；净资产-37409.32万元；2025年度，营业收入3525.78万元；净利润-5772.21万元。</w:t>
      </w:r>
    </w:p>
    <w:p w:rsidR="00D23B09" w:rsidRPr="00D23B09" w:rsidRDefault="00D23B09" w:rsidP="00D23B09">
      <w:pPr>
        <w:ind w:firstLineChars="200" w:firstLine="600"/>
        <w:rPr>
          <w:rFonts w:ascii="仿宋_GB2312" w:eastAsia="仿宋_GB2312" w:hAnsi="仿宋"/>
          <w:sz w:val="30"/>
          <w:szCs w:val="30"/>
        </w:rPr>
      </w:pPr>
      <w:r w:rsidRPr="00D23B09">
        <w:rPr>
          <w:rFonts w:ascii="仿宋_GB2312" w:eastAsia="仿宋_GB2312" w:hAnsi="仿宋" w:hint="eastAsia"/>
          <w:sz w:val="30"/>
          <w:szCs w:val="30"/>
        </w:rPr>
        <w:t>（五）中安联合煤化有限责任公司</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法定代表人：杨林</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注册资本：800000万元</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住所：淮南市潘集区煤化工大道经六路</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经营范围：煤炭和煤化工产品（不含危险化学品及监控类产品）的开发、生产、储存、运输、销售；煤矿和煤化工机械设备销售及相关进出口业务，煤炭和煤化工机械、设备的制造、安装</w:t>
      </w:r>
      <w:r w:rsidRPr="00D23B09">
        <w:rPr>
          <w:rFonts w:ascii="仿宋_GB2312" w:eastAsia="仿宋_GB2312" w:hAnsi="仿宋" w:hint="eastAsia"/>
          <w:sz w:val="30"/>
          <w:szCs w:val="30"/>
        </w:rPr>
        <w:lastRenderedPageBreak/>
        <w:t>（不含特种设备），煤炭及煤化工原辅材料（不含危险化学品及监控类产品）、设备及零部件的采购，销售；技术及信息，替代能源产品的研发、应用、咨询服务，日用百货销售；自营和代理上述商品和技术的进出口业务，货运港口，港口装卸。（依法须经批准的项目，经相关部门批准后方可开展经营活动）</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中安联合煤化有限责任公司注册资本为800000万元，其中公司控股股东——安徽省皖北煤电集团有限责任公司持有50%股权且公司董事长为其法定代表人，根据上海证券交易所《股票上市规则》规定，为公司关联方。</w:t>
      </w:r>
    </w:p>
    <w:p w:rsidR="00D23B09" w:rsidRPr="00D23B09" w:rsidRDefault="00D23B09" w:rsidP="00D23B09">
      <w:pPr>
        <w:spacing w:line="560" w:lineRule="exact"/>
        <w:ind w:leftChars="134" w:left="281" w:firstLineChars="100" w:firstLine="300"/>
        <w:rPr>
          <w:rFonts w:ascii="仿宋_GB2312" w:eastAsia="仿宋_GB2312" w:hAnsi="仿宋"/>
          <w:sz w:val="30"/>
          <w:szCs w:val="30"/>
        </w:rPr>
      </w:pPr>
      <w:r w:rsidRPr="00D23B09">
        <w:rPr>
          <w:rFonts w:ascii="仿宋_GB2312" w:eastAsia="仿宋_GB2312" w:hAnsi="仿宋" w:hint="eastAsia"/>
          <w:sz w:val="30"/>
          <w:szCs w:val="30"/>
        </w:rPr>
        <w:t>截至2025年12月31日，中安联合煤化有限责任公司资产总额2255844.74万元；净资产66804.64万元；2025年度，营业收入544509.48万元；净利润-49921.34万元。</w:t>
      </w:r>
    </w:p>
    <w:p w:rsidR="00D23B09" w:rsidRPr="00D23B09" w:rsidRDefault="00D23B09" w:rsidP="00D23B09">
      <w:pPr>
        <w:ind w:firstLineChars="200" w:firstLine="600"/>
        <w:rPr>
          <w:rFonts w:ascii="仿宋_GB2312" w:eastAsia="仿宋_GB2312" w:hAnsi="仿宋"/>
          <w:sz w:val="30"/>
          <w:szCs w:val="30"/>
        </w:rPr>
      </w:pPr>
      <w:r w:rsidRPr="00D23B09">
        <w:rPr>
          <w:rFonts w:ascii="仿宋_GB2312" w:eastAsia="仿宋_GB2312" w:hAnsi="仿宋" w:hint="eastAsia"/>
          <w:sz w:val="30"/>
          <w:szCs w:val="30"/>
        </w:rPr>
        <w:t>（六）安徽国风矿业发展有限公司</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法定代表人：杨海如</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注册资本：41200万元</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住所：安徽省池州市青阳县陵阳镇黄石溪村</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经营范围：许可项目：非煤矿山矿产资源开采；道路货物运输（不含危险货物）（依法须经批准的项目，经相关部门批准后方可开展经营活动，具体经营项目以相关部门批准文件或许可证件为准）一般项目：非金属矿物制品制造；非金属矿及制品销售；土地使用权租赁（除许可业务外，可自主依法经营法律法规非禁止或限制的项目）。</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安徽国风矿业发展有限公司注册资本为41200万元，其中公司控股股东——安徽省皖北煤电集团有限责任公司持有该公司</w:t>
      </w:r>
      <w:r w:rsidRPr="00D23B09">
        <w:rPr>
          <w:rFonts w:ascii="仿宋_GB2312" w:eastAsia="仿宋_GB2312" w:hAnsi="仿宋" w:hint="eastAsia"/>
          <w:sz w:val="30"/>
          <w:szCs w:val="30"/>
        </w:rPr>
        <w:lastRenderedPageBreak/>
        <w:t>80%股权，根据上海证券交易所《股票上市规则》规定，为公司关联方。</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截至2025年12月31日，安徽国风矿业发展有限公司资产总额28407.32万元；净资产19792.69万元；2025年度，营业收入184.27万元；净利润38.09万元。</w:t>
      </w:r>
    </w:p>
    <w:p w:rsidR="00D23B09" w:rsidRPr="00D23B09" w:rsidRDefault="00D23B09" w:rsidP="00D23B09">
      <w:pPr>
        <w:ind w:firstLineChars="200" w:firstLine="600"/>
        <w:rPr>
          <w:rFonts w:ascii="仿宋_GB2312" w:eastAsia="仿宋_GB2312" w:hAnsi="仿宋"/>
          <w:sz w:val="30"/>
          <w:szCs w:val="30"/>
        </w:rPr>
      </w:pPr>
      <w:r w:rsidRPr="00D23B09">
        <w:rPr>
          <w:rFonts w:ascii="仿宋_GB2312" w:eastAsia="仿宋_GB2312" w:hAnsi="仿宋" w:hint="eastAsia"/>
          <w:sz w:val="30"/>
          <w:szCs w:val="30"/>
        </w:rPr>
        <w:t>（七）安徽省皖北煤电集团临汾天煜恒晋煤业有限责任公司</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法定代表人：李胜</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注册资本：1000万元</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住所：临汾市尧都区一平垣乡蟒王村委西梁村</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经营范围：矿产资源开采：煤炭开采；（依法须经批准的项目，经相关部门批准后方可开展经营活动）</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安徽省皖北煤电集团临汾天煜恒晋煤业有限责任公司注册资本为1000万元，其中公司控股股东——安徽省皖北煤电集团有限责任公司持有安徽省皖北煤电集团临汾天煜能源发展有限公司60%股权，安徽省皖北煤电集团临汾天煜能源发展有限公司持有该公司100%股权，根据上海证券交易所《股票上市规则》规定，为公司关联方。</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截至2025年12月31日，安徽省皖北煤电集团临汾天煜恒晋煤业有限责任公司资产总额113180.16万元；净资产75959.39万元；2025年度，营业收入74192.51万元；净利润21554.61万元。</w:t>
      </w:r>
    </w:p>
    <w:p w:rsidR="00D23B09" w:rsidRPr="00D23B09" w:rsidRDefault="00D23B09" w:rsidP="00D23B09">
      <w:pPr>
        <w:ind w:firstLineChars="200" w:firstLine="600"/>
        <w:rPr>
          <w:rFonts w:ascii="仿宋_GB2312" w:eastAsia="仿宋_GB2312" w:hAnsi="仿宋"/>
          <w:sz w:val="30"/>
          <w:szCs w:val="30"/>
        </w:rPr>
      </w:pPr>
      <w:r w:rsidRPr="00D23B09">
        <w:rPr>
          <w:rFonts w:ascii="仿宋_GB2312" w:eastAsia="仿宋_GB2312" w:hAnsi="仿宋" w:hint="eastAsia"/>
          <w:sz w:val="30"/>
          <w:szCs w:val="30"/>
        </w:rPr>
        <w:t>（八）安徽省皖北煤电集团临汾天煜恒</w:t>
      </w:r>
      <w:r w:rsidRPr="008D0909">
        <w:rPr>
          <w:rFonts w:asciiTheme="minorEastAsia" w:eastAsiaTheme="minorEastAsia" w:hAnsiTheme="minorEastAsia" w:cs="微软雅黑" w:hint="eastAsia"/>
          <w:sz w:val="30"/>
          <w:szCs w:val="30"/>
        </w:rPr>
        <w:t>昇</w:t>
      </w:r>
      <w:r w:rsidRPr="00D23B09">
        <w:rPr>
          <w:rFonts w:ascii="仿宋_GB2312" w:eastAsia="仿宋_GB2312" w:hAnsi="仿宋" w:hint="eastAsia"/>
          <w:sz w:val="30"/>
          <w:szCs w:val="30"/>
        </w:rPr>
        <w:t>煤业有限责任公司</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法定代表人：马力</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注册资本：1000万元</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lastRenderedPageBreak/>
        <w:t>住所：临汾市尧都区一平垣乡蟒王村委冉腰村</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经营范围：煤炭开采；（依法须经批准的项目，经相关部门批准后方可开展经营活动）</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安徽省皖北煤电集团临汾天煜恒</w:t>
      </w:r>
      <w:r w:rsidRPr="008D0909">
        <w:rPr>
          <w:rFonts w:asciiTheme="minorEastAsia" w:eastAsiaTheme="minorEastAsia" w:hAnsiTheme="minorEastAsia" w:cs="微软雅黑" w:hint="eastAsia"/>
          <w:sz w:val="30"/>
          <w:szCs w:val="30"/>
        </w:rPr>
        <w:t>昇</w:t>
      </w:r>
      <w:r w:rsidRPr="00D23B09">
        <w:rPr>
          <w:rFonts w:ascii="仿宋_GB2312" w:eastAsia="仿宋_GB2312" w:hAnsi="仿宋_GB2312" w:cs="仿宋_GB2312" w:hint="eastAsia"/>
          <w:sz w:val="30"/>
          <w:szCs w:val="30"/>
        </w:rPr>
        <w:t>煤业有限责任公司注册资本为</w:t>
      </w:r>
      <w:r w:rsidRPr="00D23B09">
        <w:rPr>
          <w:rFonts w:ascii="仿宋_GB2312" w:eastAsia="仿宋_GB2312" w:hAnsi="仿宋" w:hint="eastAsia"/>
          <w:sz w:val="30"/>
          <w:szCs w:val="30"/>
        </w:rPr>
        <w:t xml:space="preserve">1000万元，其中公司控股股东——安徽省皖北煤电集团有限责任公司持有安徽省皖北煤电集团临汾天煜能源发展有限公司60%股权，安徽省皖北煤电集团临汾天煜能源发展有限公司持有该公司100%股权，根据上海证券交易所《股票上市规则》规定，为公司关联方。 </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截至2025年12月31日，安徽省皖北煤电集团临汾天煜恒</w:t>
      </w:r>
      <w:r w:rsidRPr="00D23B09">
        <w:rPr>
          <w:rFonts w:ascii="微软雅黑" w:eastAsia="微软雅黑" w:hAnsi="微软雅黑" w:cs="微软雅黑" w:hint="eastAsia"/>
          <w:sz w:val="30"/>
          <w:szCs w:val="30"/>
        </w:rPr>
        <w:t>昇</w:t>
      </w:r>
      <w:r w:rsidRPr="00D23B09">
        <w:rPr>
          <w:rFonts w:ascii="仿宋_GB2312" w:eastAsia="仿宋_GB2312" w:hAnsi="仿宋_GB2312" w:cs="仿宋_GB2312" w:hint="eastAsia"/>
          <w:sz w:val="30"/>
          <w:szCs w:val="30"/>
        </w:rPr>
        <w:t>煤业有限责任公司</w:t>
      </w:r>
      <w:r w:rsidRPr="00D23B09">
        <w:rPr>
          <w:rFonts w:ascii="仿宋_GB2312" w:eastAsia="仿宋_GB2312" w:hAnsi="仿宋" w:hint="eastAsia"/>
          <w:sz w:val="30"/>
          <w:szCs w:val="30"/>
        </w:rPr>
        <w:t>资产总额138295.61万元；净资产91444.29万元；2025年度，营业收入95047.11万元；净利润33208.81万元。</w:t>
      </w:r>
    </w:p>
    <w:p w:rsidR="00D23B09" w:rsidRPr="00D23B09" w:rsidRDefault="00D23B09" w:rsidP="00D23B09">
      <w:pPr>
        <w:ind w:firstLineChars="200" w:firstLine="600"/>
        <w:rPr>
          <w:rFonts w:ascii="仿宋_GB2312" w:eastAsia="仿宋_GB2312" w:hAnsi="仿宋"/>
          <w:sz w:val="30"/>
          <w:szCs w:val="30"/>
        </w:rPr>
      </w:pPr>
      <w:r w:rsidRPr="00D23B09">
        <w:rPr>
          <w:rFonts w:ascii="仿宋_GB2312" w:eastAsia="仿宋_GB2312" w:hAnsi="仿宋" w:hint="eastAsia"/>
          <w:sz w:val="30"/>
          <w:szCs w:val="30"/>
        </w:rPr>
        <w:t>（九）内蒙古智能煤炭有限责任公司</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法定代表人：徐辉</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注册资本：64100万元</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住所：内蒙古自治区准格尔旗薛家湾镇</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经营范围：煤炭开采、加工、销售。</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内蒙古智能煤炭有限责任公司注册资本64100万元，其中公司控股股东——安徽省皖北煤电集团有限责任公司持有53.79%股权，根据上海证券交易所《股票上市规则》规定，为公司关联方。</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截至2025年12月31日,内蒙古智能煤炭有限责任公司资产总额467383.97万元；净资产323043.66万元；2025年度，营</w:t>
      </w:r>
      <w:r w:rsidRPr="00D23B09">
        <w:rPr>
          <w:rFonts w:ascii="仿宋_GB2312" w:eastAsia="仿宋_GB2312" w:hAnsi="仿宋" w:hint="eastAsia"/>
          <w:sz w:val="30"/>
          <w:szCs w:val="30"/>
        </w:rPr>
        <w:lastRenderedPageBreak/>
        <w:t>业收入250438.64万元；净利润77459.01万元。</w:t>
      </w:r>
    </w:p>
    <w:p w:rsidR="00D23B09" w:rsidRPr="00D23B09" w:rsidRDefault="00D23B09" w:rsidP="00D23B09">
      <w:pPr>
        <w:ind w:firstLineChars="200" w:firstLine="600"/>
        <w:rPr>
          <w:rFonts w:ascii="仿宋_GB2312" w:eastAsia="仿宋_GB2312" w:hAnsi="仿宋"/>
          <w:sz w:val="30"/>
          <w:szCs w:val="30"/>
        </w:rPr>
      </w:pPr>
      <w:r w:rsidRPr="00D23B09">
        <w:rPr>
          <w:rFonts w:ascii="仿宋_GB2312" w:eastAsia="仿宋_GB2312" w:hAnsi="仿宋" w:hint="eastAsia"/>
          <w:sz w:val="30"/>
          <w:szCs w:val="30"/>
        </w:rPr>
        <w:t>（十）山西岚县昌恒煤焦有限公司</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法定代表人：刘宜平</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注册资本：22000万元</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住所：岚县社科乡下会村</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经营范围：矿产资源开采：煤炭开采；煤炭洗选；销售：煤炭；自营和代理各类商品和技术的进出口业务（但国家限定和禁止的进出口业务除外）；建筑施工、建设工程：勘查。（依法须经批准的项目，经相关部门批准后方可开展经营活动）。</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山西岚县昌恒煤焦有限公司注册资本22000万元，其中公司控股股东——安徽省皖北煤电集团有限责任公司持有51%股权，根据上海证券交易所《股票上市规则》规定，为公司关联方。</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截至2025年12月31日,山西岚县昌恒煤焦有限公司资产总额382013.41万元；净资产317017.93万元；2025年度，营业收入97703.86万元；净利润40911.67万元。</w:t>
      </w:r>
    </w:p>
    <w:p w:rsidR="00D23B09" w:rsidRPr="00D23B09" w:rsidRDefault="00D23B09" w:rsidP="00D23B09">
      <w:pPr>
        <w:ind w:firstLineChars="200" w:firstLine="600"/>
        <w:rPr>
          <w:rFonts w:ascii="仿宋_GB2312" w:eastAsia="仿宋_GB2312" w:hAnsi="仿宋"/>
          <w:sz w:val="30"/>
          <w:szCs w:val="30"/>
        </w:rPr>
      </w:pPr>
      <w:r w:rsidRPr="00D23B09">
        <w:rPr>
          <w:rFonts w:ascii="仿宋_GB2312" w:eastAsia="仿宋_GB2312" w:hAnsi="仿宋" w:hint="eastAsia"/>
          <w:sz w:val="30"/>
          <w:szCs w:val="30"/>
        </w:rPr>
        <w:t>（十一）陕西金源招贤矿业有限公司</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法定代表人：柏玉松</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注册资本：70000万元</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住所：宝鸡市麟游县招贤镇丈招路188号</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经营范围：煤炭、非金属矿业项目的投资（限自有资金投资）；矿产品的加工与销售。（依法须经批准的项目，经相关部门批准后方可开展经营活动）。</w:t>
      </w:r>
    </w:p>
    <w:p w:rsidR="00D23B09" w:rsidRPr="00D23B09" w:rsidRDefault="00D23B09" w:rsidP="00D23B09">
      <w:pPr>
        <w:spacing w:line="560" w:lineRule="exact"/>
        <w:ind w:firstLineChars="200" w:firstLine="600"/>
        <w:rPr>
          <w:rFonts w:ascii="仿宋_GB2312" w:eastAsia="仿宋_GB2312" w:hAnsi="仿宋"/>
          <w:sz w:val="30"/>
          <w:szCs w:val="30"/>
        </w:rPr>
      </w:pPr>
      <w:r w:rsidRPr="00D23B09">
        <w:rPr>
          <w:rFonts w:ascii="仿宋_GB2312" w:eastAsia="仿宋_GB2312" w:hAnsi="仿宋" w:hint="eastAsia"/>
          <w:sz w:val="30"/>
          <w:szCs w:val="30"/>
        </w:rPr>
        <w:t>陕西金源招贤矿业有限公司注册资本为70000万元，其中公司控股股东——安徽省皖北煤电集团有限责任公司持有40%股权，</w:t>
      </w:r>
      <w:r w:rsidRPr="00D23B09">
        <w:rPr>
          <w:rFonts w:ascii="仿宋_GB2312" w:eastAsia="仿宋_GB2312" w:hAnsi="仿宋" w:hint="eastAsia"/>
          <w:sz w:val="30"/>
          <w:szCs w:val="30"/>
        </w:rPr>
        <w:lastRenderedPageBreak/>
        <w:t>根据上海证券交易所《股票上市规则》规定，为公司关联方。</w:t>
      </w:r>
    </w:p>
    <w:p w:rsidR="00D23B09" w:rsidRPr="00D23B09" w:rsidRDefault="00D23B09" w:rsidP="00D23B09">
      <w:pPr>
        <w:spacing w:line="560" w:lineRule="exact"/>
        <w:ind w:leftChars="134" w:left="281" w:firstLineChars="100" w:firstLine="300"/>
        <w:rPr>
          <w:rFonts w:ascii="仿宋_GB2312" w:eastAsia="仿宋_GB2312" w:hAnsi="仿宋"/>
          <w:sz w:val="30"/>
          <w:szCs w:val="30"/>
        </w:rPr>
      </w:pPr>
      <w:r w:rsidRPr="00D23B09">
        <w:rPr>
          <w:rFonts w:ascii="仿宋_GB2312" w:eastAsia="仿宋_GB2312" w:hAnsi="仿宋" w:hint="eastAsia"/>
          <w:sz w:val="30"/>
          <w:szCs w:val="30"/>
        </w:rPr>
        <w:t>截至2025年12月31日,陕西金源招贤矿业有限公司资产总额398397.15万元；净资产147311.81万元；2025年度，营业收入114181.13万元；净利润10091.22万元。</w:t>
      </w:r>
    </w:p>
    <w:p w:rsidR="00F36E9B" w:rsidRDefault="00F36E9B" w:rsidP="00D23B09">
      <w:pPr>
        <w:adjustRightInd w:val="0"/>
        <w:snapToGrid w:val="0"/>
        <w:spacing w:line="520" w:lineRule="exact"/>
        <w:ind w:firstLineChars="200" w:firstLine="600"/>
        <w:rPr>
          <w:rFonts w:ascii="黑体" w:eastAsia="黑体" w:hAnsi="黑体"/>
          <w:color w:val="000000" w:themeColor="text1"/>
          <w:sz w:val="30"/>
          <w:szCs w:val="30"/>
        </w:rPr>
      </w:pPr>
      <w:r>
        <w:rPr>
          <w:rFonts w:ascii="黑体" w:eastAsia="黑体" w:hAnsi="黑体" w:hint="eastAsia"/>
          <w:color w:val="000000" w:themeColor="text1"/>
          <w:sz w:val="30"/>
          <w:szCs w:val="30"/>
        </w:rPr>
        <w:t>五</w:t>
      </w:r>
      <w:r w:rsidRPr="00D23B09">
        <w:rPr>
          <w:rFonts w:ascii="黑体" w:eastAsia="黑体" w:hAnsi="黑体" w:hint="eastAsia"/>
          <w:color w:val="000000" w:themeColor="text1"/>
          <w:sz w:val="30"/>
          <w:szCs w:val="30"/>
        </w:rPr>
        <w:t>、</w:t>
      </w:r>
      <w:r>
        <w:rPr>
          <w:rFonts w:ascii="黑体" w:eastAsia="黑体" w:hAnsi="黑体" w:hint="eastAsia"/>
          <w:color w:val="000000" w:themeColor="text1"/>
          <w:sz w:val="30"/>
          <w:szCs w:val="30"/>
        </w:rPr>
        <w:t>相关说明</w:t>
      </w:r>
    </w:p>
    <w:p w:rsidR="00D23B09" w:rsidRPr="002C389E" w:rsidRDefault="00D23B09" w:rsidP="00D23B09">
      <w:pPr>
        <w:adjustRightInd w:val="0"/>
        <w:snapToGrid w:val="0"/>
        <w:spacing w:line="520" w:lineRule="exact"/>
        <w:ind w:firstLineChars="200" w:firstLine="600"/>
        <w:rPr>
          <w:rFonts w:ascii="仿宋_GB2312" w:eastAsia="仿宋_GB2312" w:hAnsi="仿宋"/>
          <w:color w:val="000000" w:themeColor="text1"/>
          <w:sz w:val="30"/>
          <w:szCs w:val="30"/>
        </w:rPr>
      </w:pPr>
      <w:r w:rsidRPr="002C389E">
        <w:rPr>
          <w:rFonts w:ascii="仿宋_GB2312" w:eastAsia="仿宋_GB2312" w:hAnsi="仿宋" w:hint="eastAsia"/>
          <w:color w:val="000000" w:themeColor="text1"/>
          <w:sz w:val="30"/>
          <w:szCs w:val="30"/>
        </w:rPr>
        <w:t>2025年度相关财务数据未经审计</w:t>
      </w:r>
      <w:r w:rsidR="008D0909">
        <w:rPr>
          <w:rFonts w:ascii="仿宋_GB2312" w:eastAsia="仿宋_GB2312" w:hAnsi="仿宋" w:hint="eastAsia"/>
          <w:color w:val="000000" w:themeColor="text1"/>
          <w:sz w:val="30"/>
          <w:szCs w:val="30"/>
        </w:rPr>
        <w:t>。</w:t>
      </w:r>
    </w:p>
    <w:p w:rsidR="00A77DE5" w:rsidRPr="002C389E" w:rsidRDefault="008820CB" w:rsidP="00D23B09">
      <w:pPr>
        <w:adjustRightInd w:val="0"/>
        <w:snapToGrid w:val="0"/>
        <w:spacing w:line="520" w:lineRule="exact"/>
        <w:ind w:firstLineChars="200" w:firstLine="600"/>
        <w:rPr>
          <w:rFonts w:ascii="仿宋_GB2312" w:eastAsia="仿宋_GB2312" w:hAnsiTheme="minorEastAsia"/>
          <w:color w:val="000000" w:themeColor="text1"/>
          <w:sz w:val="30"/>
          <w:szCs w:val="30"/>
        </w:rPr>
      </w:pPr>
      <w:r w:rsidRPr="002C389E">
        <w:rPr>
          <w:rFonts w:ascii="仿宋_GB2312" w:eastAsia="仿宋_GB2312" w:hAnsiTheme="minorEastAsia" w:hint="eastAsia"/>
          <w:color w:val="000000" w:themeColor="text1"/>
          <w:sz w:val="30"/>
          <w:szCs w:val="30"/>
        </w:rPr>
        <w:t>该</w:t>
      </w:r>
      <w:r w:rsidR="004E3BF8" w:rsidRPr="002C389E">
        <w:rPr>
          <w:rFonts w:ascii="仿宋_GB2312" w:eastAsia="仿宋_GB2312" w:hAnsiTheme="minorEastAsia" w:hint="eastAsia"/>
          <w:color w:val="000000" w:themeColor="text1"/>
          <w:sz w:val="30"/>
          <w:szCs w:val="30"/>
        </w:rPr>
        <w:t>事项</w:t>
      </w:r>
      <w:r w:rsidRPr="002C389E">
        <w:rPr>
          <w:rFonts w:ascii="仿宋_GB2312" w:eastAsia="仿宋_GB2312" w:hAnsiTheme="minorEastAsia" w:hint="eastAsia"/>
          <w:color w:val="000000" w:themeColor="text1"/>
          <w:sz w:val="30"/>
          <w:szCs w:val="30"/>
        </w:rPr>
        <w:t>须经公司</w:t>
      </w:r>
      <w:r w:rsidR="00790715" w:rsidRPr="002C389E">
        <w:rPr>
          <w:rFonts w:ascii="仿宋_GB2312" w:eastAsia="仿宋_GB2312" w:hAnsiTheme="minorEastAsia" w:hint="eastAsia"/>
          <w:color w:val="000000" w:themeColor="text1"/>
          <w:sz w:val="30"/>
          <w:szCs w:val="30"/>
        </w:rPr>
        <w:t>202</w:t>
      </w:r>
      <w:r w:rsidR="00D23B09" w:rsidRPr="002C389E">
        <w:rPr>
          <w:rFonts w:ascii="仿宋_GB2312" w:eastAsia="仿宋_GB2312" w:hAnsiTheme="minorEastAsia" w:hint="eastAsia"/>
          <w:color w:val="000000" w:themeColor="text1"/>
          <w:sz w:val="30"/>
          <w:szCs w:val="30"/>
        </w:rPr>
        <w:t>6</w:t>
      </w:r>
      <w:r w:rsidR="00E65E56" w:rsidRPr="002C389E">
        <w:rPr>
          <w:rFonts w:ascii="仿宋_GB2312" w:eastAsia="仿宋_GB2312" w:hAnsiTheme="minorEastAsia" w:hint="eastAsia"/>
          <w:color w:val="000000" w:themeColor="text1"/>
          <w:sz w:val="30"/>
          <w:szCs w:val="30"/>
        </w:rPr>
        <w:t>年</w:t>
      </w:r>
      <w:r w:rsidR="00D23B09" w:rsidRPr="002C389E">
        <w:rPr>
          <w:rFonts w:ascii="仿宋_GB2312" w:eastAsia="仿宋_GB2312" w:hAnsiTheme="minorEastAsia" w:hint="eastAsia"/>
          <w:color w:val="000000" w:themeColor="text1"/>
          <w:sz w:val="30"/>
          <w:szCs w:val="30"/>
        </w:rPr>
        <w:t>第一次临时</w:t>
      </w:r>
      <w:r w:rsidR="00F63C4C">
        <w:rPr>
          <w:rFonts w:ascii="仿宋_GB2312" w:eastAsia="仿宋_GB2312" w:hAnsiTheme="minorEastAsia" w:hint="eastAsia"/>
          <w:color w:val="000000" w:themeColor="text1"/>
          <w:sz w:val="30"/>
          <w:szCs w:val="30"/>
        </w:rPr>
        <w:t>股东</w:t>
      </w:r>
      <w:r w:rsidRPr="002C389E">
        <w:rPr>
          <w:rFonts w:ascii="仿宋_GB2312" w:eastAsia="仿宋_GB2312" w:hAnsiTheme="minorEastAsia" w:hint="eastAsia"/>
          <w:color w:val="000000" w:themeColor="text1"/>
          <w:sz w:val="30"/>
          <w:szCs w:val="30"/>
        </w:rPr>
        <w:t>会审议通过后生效。</w:t>
      </w:r>
    </w:p>
    <w:p w:rsidR="00981BB2" w:rsidRPr="002C389E" w:rsidRDefault="00A77DE5" w:rsidP="002A741A">
      <w:pPr>
        <w:widowControl/>
        <w:spacing w:line="520" w:lineRule="exact"/>
        <w:ind w:firstLineChars="200" w:firstLine="600"/>
        <w:rPr>
          <w:rFonts w:ascii="仿宋_GB2312" w:eastAsia="仿宋_GB2312" w:hAnsiTheme="minorEastAsia" w:cs="Arial"/>
          <w:color w:val="000000" w:themeColor="text1"/>
          <w:sz w:val="30"/>
          <w:szCs w:val="30"/>
          <w:shd w:val="clear" w:color="auto" w:fill="FFFFFF"/>
        </w:rPr>
      </w:pPr>
      <w:r w:rsidRPr="002C389E">
        <w:rPr>
          <w:rFonts w:ascii="仿宋_GB2312" w:eastAsia="仿宋_GB2312" w:hAnsiTheme="minorEastAsia" w:cs="Arial" w:hint="eastAsia"/>
          <w:color w:val="000000" w:themeColor="text1"/>
          <w:sz w:val="30"/>
          <w:szCs w:val="30"/>
          <w:shd w:val="clear" w:color="auto" w:fill="FFFFFF"/>
        </w:rPr>
        <w:t>特此公告。</w:t>
      </w:r>
    </w:p>
    <w:p w:rsidR="008820CB" w:rsidRPr="002C389E" w:rsidRDefault="008820CB" w:rsidP="00AF4C12">
      <w:pPr>
        <w:adjustRightInd w:val="0"/>
        <w:snapToGrid w:val="0"/>
        <w:spacing w:line="520" w:lineRule="exact"/>
        <w:ind w:firstLineChars="200" w:firstLine="600"/>
        <w:rPr>
          <w:rFonts w:ascii="仿宋_GB2312" w:eastAsia="仿宋_GB2312" w:hAnsiTheme="minorEastAsia"/>
          <w:color w:val="000000" w:themeColor="text1"/>
          <w:sz w:val="30"/>
          <w:szCs w:val="30"/>
        </w:rPr>
      </w:pPr>
    </w:p>
    <w:p w:rsidR="00A77DE5" w:rsidRPr="002C389E" w:rsidRDefault="00A215AB" w:rsidP="002A741A">
      <w:pPr>
        <w:widowControl/>
        <w:spacing w:line="520" w:lineRule="exact"/>
        <w:ind w:firstLineChars="200" w:firstLine="600"/>
        <w:jc w:val="right"/>
        <w:rPr>
          <w:rFonts w:ascii="仿宋_GB2312" w:eastAsia="仿宋_GB2312" w:hAnsiTheme="minorEastAsia" w:cs="Arial"/>
          <w:color w:val="000000" w:themeColor="text1"/>
          <w:sz w:val="30"/>
          <w:szCs w:val="30"/>
          <w:shd w:val="clear" w:color="auto" w:fill="FFFFFF"/>
        </w:rPr>
      </w:pPr>
      <w:r w:rsidRPr="002C389E">
        <w:rPr>
          <w:rFonts w:ascii="仿宋_GB2312" w:eastAsia="仿宋_GB2312" w:hAnsiTheme="minorEastAsia" w:cs="Arial" w:hint="eastAsia"/>
          <w:color w:val="000000" w:themeColor="text1"/>
          <w:sz w:val="30"/>
          <w:szCs w:val="30"/>
          <w:shd w:val="clear" w:color="auto" w:fill="FFFFFF"/>
        </w:rPr>
        <w:t>安徽恒源煤电</w:t>
      </w:r>
      <w:r w:rsidR="00A77DE5" w:rsidRPr="002C389E">
        <w:rPr>
          <w:rFonts w:ascii="仿宋_GB2312" w:eastAsia="仿宋_GB2312" w:hAnsiTheme="minorEastAsia" w:cs="Arial" w:hint="eastAsia"/>
          <w:color w:val="000000" w:themeColor="text1"/>
          <w:sz w:val="30"/>
          <w:szCs w:val="30"/>
          <w:shd w:val="clear" w:color="auto" w:fill="FFFFFF"/>
        </w:rPr>
        <w:t>股份有限公司</w:t>
      </w:r>
      <w:r w:rsidR="00230CFD">
        <w:rPr>
          <w:rFonts w:ascii="仿宋_GB2312" w:eastAsia="仿宋_GB2312" w:hAnsiTheme="minorEastAsia" w:cs="Arial" w:hint="eastAsia"/>
          <w:color w:val="000000" w:themeColor="text1"/>
          <w:sz w:val="30"/>
          <w:szCs w:val="30"/>
          <w:shd w:val="clear" w:color="auto" w:fill="FFFFFF"/>
        </w:rPr>
        <w:t>董事会</w:t>
      </w:r>
    </w:p>
    <w:p w:rsidR="002E0775" w:rsidRPr="002C389E" w:rsidRDefault="00BE0598" w:rsidP="002A741A">
      <w:pPr>
        <w:widowControl/>
        <w:spacing w:line="520" w:lineRule="exact"/>
        <w:ind w:right="560" w:firstLineChars="200" w:firstLine="600"/>
        <w:jc w:val="center"/>
        <w:rPr>
          <w:rFonts w:ascii="仿宋_GB2312" w:eastAsia="仿宋_GB2312" w:hAnsiTheme="minorEastAsia"/>
          <w:color w:val="000000" w:themeColor="text1"/>
          <w:sz w:val="30"/>
          <w:szCs w:val="30"/>
        </w:rPr>
      </w:pPr>
      <w:r w:rsidRPr="002C389E">
        <w:rPr>
          <w:rFonts w:ascii="仿宋_GB2312" w:eastAsia="仿宋_GB2312" w:hAnsiTheme="minorEastAsia" w:cs="Arial" w:hint="eastAsia"/>
          <w:color w:val="000000" w:themeColor="text1"/>
          <w:sz w:val="30"/>
          <w:szCs w:val="30"/>
          <w:shd w:val="clear" w:color="auto" w:fill="FFFFFF"/>
        </w:rPr>
        <w:t xml:space="preserve">                             </w:t>
      </w:r>
      <w:r w:rsidR="00A215AB" w:rsidRPr="002C389E">
        <w:rPr>
          <w:rFonts w:ascii="仿宋_GB2312" w:eastAsia="仿宋_GB2312" w:hAnsiTheme="minorEastAsia" w:cs="Arial" w:hint="eastAsia"/>
          <w:color w:val="000000" w:themeColor="text1"/>
          <w:sz w:val="30"/>
          <w:szCs w:val="30"/>
          <w:shd w:val="clear" w:color="auto" w:fill="FFFFFF"/>
        </w:rPr>
        <w:t>202</w:t>
      </w:r>
      <w:r w:rsidR="00D23B09" w:rsidRPr="002C389E">
        <w:rPr>
          <w:rFonts w:ascii="仿宋_GB2312" w:eastAsia="仿宋_GB2312" w:hAnsiTheme="minorEastAsia" w:cs="Arial" w:hint="eastAsia"/>
          <w:color w:val="000000" w:themeColor="text1"/>
          <w:sz w:val="30"/>
          <w:szCs w:val="30"/>
          <w:shd w:val="clear" w:color="auto" w:fill="FFFFFF"/>
        </w:rPr>
        <w:t>6</w:t>
      </w:r>
      <w:r w:rsidR="00A77DE5" w:rsidRPr="002C389E">
        <w:rPr>
          <w:rFonts w:ascii="仿宋_GB2312" w:eastAsia="仿宋_GB2312" w:hAnsiTheme="minorEastAsia" w:cs="Arial" w:hint="eastAsia"/>
          <w:color w:val="000000" w:themeColor="text1"/>
          <w:sz w:val="30"/>
          <w:szCs w:val="30"/>
          <w:shd w:val="clear" w:color="auto" w:fill="FFFFFF"/>
        </w:rPr>
        <w:t>年</w:t>
      </w:r>
      <w:r w:rsidR="00D23B09" w:rsidRPr="002C389E">
        <w:rPr>
          <w:rFonts w:ascii="仿宋_GB2312" w:eastAsia="仿宋_GB2312" w:hAnsiTheme="minorEastAsia" w:cs="Arial" w:hint="eastAsia"/>
          <w:color w:val="000000" w:themeColor="text1"/>
          <w:sz w:val="30"/>
          <w:szCs w:val="30"/>
          <w:shd w:val="clear" w:color="auto" w:fill="FFFFFF"/>
        </w:rPr>
        <w:t>1</w:t>
      </w:r>
      <w:r w:rsidR="00A77DE5" w:rsidRPr="002C389E">
        <w:rPr>
          <w:rFonts w:ascii="仿宋_GB2312" w:eastAsia="仿宋_GB2312" w:hAnsiTheme="minorEastAsia" w:cs="Arial" w:hint="eastAsia"/>
          <w:color w:val="000000" w:themeColor="text1"/>
          <w:sz w:val="30"/>
          <w:szCs w:val="30"/>
          <w:shd w:val="clear" w:color="auto" w:fill="FFFFFF"/>
        </w:rPr>
        <w:t>月</w:t>
      </w:r>
      <w:r w:rsidR="00D23B09" w:rsidRPr="002C389E">
        <w:rPr>
          <w:rFonts w:ascii="仿宋_GB2312" w:eastAsia="仿宋_GB2312" w:hAnsiTheme="minorEastAsia" w:cs="Arial" w:hint="eastAsia"/>
          <w:color w:val="000000" w:themeColor="text1"/>
          <w:sz w:val="30"/>
          <w:szCs w:val="30"/>
          <w:shd w:val="clear" w:color="auto" w:fill="FFFFFF"/>
        </w:rPr>
        <w:t>30</w:t>
      </w:r>
      <w:r w:rsidR="00A77DE5" w:rsidRPr="002C389E">
        <w:rPr>
          <w:rFonts w:ascii="仿宋_GB2312" w:eastAsia="仿宋_GB2312" w:hAnsiTheme="minorEastAsia" w:cs="Arial" w:hint="eastAsia"/>
          <w:color w:val="000000" w:themeColor="text1"/>
          <w:sz w:val="30"/>
          <w:szCs w:val="30"/>
          <w:shd w:val="clear" w:color="auto" w:fill="FFFFFF"/>
        </w:rPr>
        <w:t>日</w:t>
      </w:r>
    </w:p>
    <w:sectPr w:rsidR="002E0775" w:rsidRPr="002C389E" w:rsidSect="002E07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607" w:rsidRDefault="00C51607" w:rsidP="00A215AB">
      <w:r>
        <w:separator/>
      </w:r>
    </w:p>
  </w:endnote>
  <w:endnote w:type="continuationSeparator" w:id="0">
    <w:p w:rsidR="00C51607" w:rsidRDefault="00C51607" w:rsidP="00A2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607" w:rsidRDefault="00C51607" w:rsidP="00A215AB">
      <w:r>
        <w:separator/>
      </w:r>
    </w:p>
  </w:footnote>
  <w:footnote w:type="continuationSeparator" w:id="0">
    <w:p w:rsidR="00C51607" w:rsidRDefault="00C51607" w:rsidP="00A21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D7E0F"/>
    <w:multiLevelType w:val="hybridMultilevel"/>
    <w:tmpl w:val="11BE13B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DE5"/>
    <w:rsid w:val="000028CE"/>
    <w:rsid w:val="00002EF1"/>
    <w:rsid w:val="000056CF"/>
    <w:rsid w:val="000130E1"/>
    <w:rsid w:val="00020807"/>
    <w:rsid w:val="0002338B"/>
    <w:rsid w:val="00025569"/>
    <w:rsid w:val="000255D6"/>
    <w:rsid w:val="00032E89"/>
    <w:rsid w:val="00045740"/>
    <w:rsid w:val="00054BD1"/>
    <w:rsid w:val="00062BF3"/>
    <w:rsid w:val="00072A9C"/>
    <w:rsid w:val="0008002A"/>
    <w:rsid w:val="000849A2"/>
    <w:rsid w:val="0009441C"/>
    <w:rsid w:val="0009708D"/>
    <w:rsid w:val="000A1698"/>
    <w:rsid w:val="000A4A47"/>
    <w:rsid w:val="000A53B5"/>
    <w:rsid w:val="000A71C5"/>
    <w:rsid w:val="000B0109"/>
    <w:rsid w:val="000C0E04"/>
    <w:rsid w:val="000C5963"/>
    <w:rsid w:val="000D2F74"/>
    <w:rsid w:val="000D7C31"/>
    <w:rsid w:val="000E1F95"/>
    <w:rsid w:val="000E3240"/>
    <w:rsid w:val="000E4072"/>
    <w:rsid w:val="000F3529"/>
    <w:rsid w:val="000F4B0C"/>
    <w:rsid w:val="00100219"/>
    <w:rsid w:val="00107A61"/>
    <w:rsid w:val="00107BA3"/>
    <w:rsid w:val="00110036"/>
    <w:rsid w:val="00114350"/>
    <w:rsid w:val="00115D51"/>
    <w:rsid w:val="001249D2"/>
    <w:rsid w:val="00125345"/>
    <w:rsid w:val="00131545"/>
    <w:rsid w:val="001440C1"/>
    <w:rsid w:val="001472BD"/>
    <w:rsid w:val="00152838"/>
    <w:rsid w:val="00156781"/>
    <w:rsid w:val="001649C5"/>
    <w:rsid w:val="00165A59"/>
    <w:rsid w:val="00170E00"/>
    <w:rsid w:val="00177C84"/>
    <w:rsid w:val="00181D1D"/>
    <w:rsid w:val="00184D23"/>
    <w:rsid w:val="001922F6"/>
    <w:rsid w:val="00195DE9"/>
    <w:rsid w:val="0019644D"/>
    <w:rsid w:val="001974B8"/>
    <w:rsid w:val="001A4B79"/>
    <w:rsid w:val="001A641F"/>
    <w:rsid w:val="001B0C81"/>
    <w:rsid w:val="001C1172"/>
    <w:rsid w:val="001C2986"/>
    <w:rsid w:val="001C40A9"/>
    <w:rsid w:val="001C4BD1"/>
    <w:rsid w:val="001C5034"/>
    <w:rsid w:val="001C5C2E"/>
    <w:rsid w:val="001C5E9D"/>
    <w:rsid w:val="001C7EC4"/>
    <w:rsid w:val="001D68DF"/>
    <w:rsid w:val="001E23FB"/>
    <w:rsid w:val="001E70EF"/>
    <w:rsid w:val="001F11B3"/>
    <w:rsid w:val="001F4A05"/>
    <w:rsid w:val="001F7C69"/>
    <w:rsid w:val="00204D76"/>
    <w:rsid w:val="00207609"/>
    <w:rsid w:val="0021326B"/>
    <w:rsid w:val="00215AD7"/>
    <w:rsid w:val="002208F7"/>
    <w:rsid w:val="00221EBF"/>
    <w:rsid w:val="00227364"/>
    <w:rsid w:val="00230CFD"/>
    <w:rsid w:val="00230DE3"/>
    <w:rsid w:val="0023319E"/>
    <w:rsid w:val="002334AF"/>
    <w:rsid w:val="00240BAE"/>
    <w:rsid w:val="00254528"/>
    <w:rsid w:val="00256276"/>
    <w:rsid w:val="0025754F"/>
    <w:rsid w:val="00262F0D"/>
    <w:rsid w:val="002663CC"/>
    <w:rsid w:val="002729AB"/>
    <w:rsid w:val="00274547"/>
    <w:rsid w:val="00282447"/>
    <w:rsid w:val="0028527D"/>
    <w:rsid w:val="002871E9"/>
    <w:rsid w:val="002922AD"/>
    <w:rsid w:val="00296F9E"/>
    <w:rsid w:val="002A741A"/>
    <w:rsid w:val="002B3E5E"/>
    <w:rsid w:val="002B7306"/>
    <w:rsid w:val="002C0923"/>
    <w:rsid w:val="002C389E"/>
    <w:rsid w:val="002E0775"/>
    <w:rsid w:val="002F5EDC"/>
    <w:rsid w:val="003032CE"/>
    <w:rsid w:val="00304D7B"/>
    <w:rsid w:val="0031003E"/>
    <w:rsid w:val="00310F29"/>
    <w:rsid w:val="003123BE"/>
    <w:rsid w:val="00315099"/>
    <w:rsid w:val="0031737B"/>
    <w:rsid w:val="003306B4"/>
    <w:rsid w:val="003312AB"/>
    <w:rsid w:val="003314D2"/>
    <w:rsid w:val="00334C50"/>
    <w:rsid w:val="00337D38"/>
    <w:rsid w:val="00341CAB"/>
    <w:rsid w:val="00360EC7"/>
    <w:rsid w:val="00360EFD"/>
    <w:rsid w:val="00370AD0"/>
    <w:rsid w:val="00376A42"/>
    <w:rsid w:val="00377236"/>
    <w:rsid w:val="003779D7"/>
    <w:rsid w:val="003872DA"/>
    <w:rsid w:val="00387573"/>
    <w:rsid w:val="00393F26"/>
    <w:rsid w:val="003A026F"/>
    <w:rsid w:val="003A4F05"/>
    <w:rsid w:val="003A58CC"/>
    <w:rsid w:val="003B01F1"/>
    <w:rsid w:val="003B2395"/>
    <w:rsid w:val="003D0AB2"/>
    <w:rsid w:val="003D1B06"/>
    <w:rsid w:val="003D40FB"/>
    <w:rsid w:val="003D5B08"/>
    <w:rsid w:val="003E43B1"/>
    <w:rsid w:val="003E5C30"/>
    <w:rsid w:val="003F3E65"/>
    <w:rsid w:val="003F4DC7"/>
    <w:rsid w:val="003F5F6C"/>
    <w:rsid w:val="00404F25"/>
    <w:rsid w:val="00407580"/>
    <w:rsid w:val="00417EFE"/>
    <w:rsid w:val="0042007B"/>
    <w:rsid w:val="0042547B"/>
    <w:rsid w:val="00437288"/>
    <w:rsid w:val="004376A5"/>
    <w:rsid w:val="004427C2"/>
    <w:rsid w:val="004515A8"/>
    <w:rsid w:val="00454B33"/>
    <w:rsid w:val="00461A03"/>
    <w:rsid w:val="00462C72"/>
    <w:rsid w:val="0046472C"/>
    <w:rsid w:val="00465295"/>
    <w:rsid w:val="00484DEA"/>
    <w:rsid w:val="004976DF"/>
    <w:rsid w:val="004B5032"/>
    <w:rsid w:val="004C7560"/>
    <w:rsid w:val="004D02D8"/>
    <w:rsid w:val="004D7C9E"/>
    <w:rsid w:val="004E203A"/>
    <w:rsid w:val="004E35A6"/>
    <w:rsid w:val="004E3BF8"/>
    <w:rsid w:val="00503E4F"/>
    <w:rsid w:val="005052F3"/>
    <w:rsid w:val="00507F9F"/>
    <w:rsid w:val="0051260A"/>
    <w:rsid w:val="00515A00"/>
    <w:rsid w:val="00515E8D"/>
    <w:rsid w:val="005208F6"/>
    <w:rsid w:val="0052372A"/>
    <w:rsid w:val="00523E7E"/>
    <w:rsid w:val="00524D1D"/>
    <w:rsid w:val="00530F00"/>
    <w:rsid w:val="005335A8"/>
    <w:rsid w:val="00542F5D"/>
    <w:rsid w:val="0055046D"/>
    <w:rsid w:val="00573607"/>
    <w:rsid w:val="005767E8"/>
    <w:rsid w:val="005779BC"/>
    <w:rsid w:val="00585970"/>
    <w:rsid w:val="00592232"/>
    <w:rsid w:val="0059223A"/>
    <w:rsid w:val="00592918"/>
    <w:rsid w:val="005963B6"/>
    <w:rsid w:val="005A3EA6"/>
    <w:rsid w:val="005A7938"/>
    <w:rsid w:val="005B014C"/>
    <w:rsid w:val="005B1CB4"/>
    <w:rsid w:val="005B3D7C"/>
    <w:rsid w:val="005B4932"/>
    <w:rsid w:val="005C2C22"/>
    <w:rsid w:val="005D6BCA"/>
    <w:rsid w:val="005E75CB"/>
    <w:rsid w:val="005F1D9C"/>
    <w:rsid w:val="005F25BA"/>
    <w:rsid w:val="005F3522"/>
    <w:rsid w:val="005F4965"/>
    <w:rsid w:val="00601A19"/>
    <w:rsid w:val="00602DAC"/>
    <w:rsid w:val="00607D0B"/>
    <w:rsid w:val="00611FBA"/>
    <w:rsid w:val="00613924"/>
    <w:rsid w:val="00614A20"/>
    <w:rsid w:val="00621721"/>
    <w:rsid w:val="00621A65"/>
    <w:rsid w:val="006236FB"/>
    <w:rsid w:val="00631D26"/>
    <w:rsid w:val="006377C0"/>
    <w:rsid w:val="006427FA"/>
    <w:rsid w:val="006508EE"/>
    <w:rsid w:val="006537EE"/>
    <w:rsid w:val="006665EA"/>
    <w:rsid w:val="00676678"/>
    <w:rsid w:val="00680FCE"/>
    <w:rsid w:val="00684E6D"/>
    <w:rsid w:val="00686127"/>
    <w:rsid w:val="00696095"/>
    <w:rsid w:val="006A620E"/>
    <w:rsid w:val="006B064A"/>
    <w:rsid w:val="006B5A1F"/>
    <w:rsid w:val="006C34E7"/>
    <w:rsid w:val="006E11A1"/>
    <w:rsid w:val="006E6238"/>
    <w:rsid w:val="006E6B0D"/>
    <w:rsid w:val="006F1FA6"/>
    <w:rsid w:val="006F2F55"/>
    <w:rsid w:val="007007DE"/>
    <w:rsid w:val="00702CFF"/>
    <w:rsid w:val="007061E6"/>
    <w:rsid w:val="00706923"/>
    <w:rsid w:val="00716B4B"/>
    <w:rsid w:val="0071751A"/>
    <w:rsid w:val="00717969"/>
    <w:rsid w:val="007206FC"/>
    <w:rsid w:val="00725A6E"/>
    <w:rsid w:val="00732DAA"/>
    <w:rsid w:val="00742E88"/>
    <w:rsid w:val="007531BF"/>
    <w:rsid w:val="00753CFF"/>
    <w:rsid w:val="007623AD"/>
    <w:rsid w:val="00770BE8"/>
    <w:rsid w:val="007769B3"/>
    <w:rsid w:val="00783310"/>
    <w:rsid w:val="00784AB9"/>
    <w:rsid w:val="00784B32"/>
    <w:rsid w:val="00790715"/>
    <w:rsid w:val="00791E2E"/>
    <w:rsid w:val="00793DB5"/>
    <w:rsid w:val="0079438E"/>
    <w:rsid w:val="007A0437"/>
    <w:rsid w:val="007A704E"/>
    <w:rsid w:val="007B1C1E"/>
    <w:rsid w:val="007B4A31"/>
    <w:rsid w:val="007B6EEB"/>
    <w:rsid w:val="007B7584"/>
    <w:rsid w:val="007D50B5"/>
    <w:rsid w:val="007E13D7"/>
    <w:rsid w:val="007E3B60"/>
    <w:rsid w:val="007E4E87"/>
    <w:rsid w:val="00800CB2"/>
    <w:rsid w:val="00807942"/>
    <w:rsid w:val="008141C7"/>
    <w:rsid w:val="00820F78"/>
    <w:rsid w:val="0082569A"/>
    <w:rsid w:val="00833D27"/>
    <w:rsid w:val="008440EA"/>
    <w:rsid w:val="00846F69"/>
    <w:rsid w:val="00847CD6"/>
    <w:rsid w:val="00850C88"/>
    <w:rsid w:val="00851B6E"/>
    <w:rsid w:val="00855136"/>
    <w:rsid w:val="00857265"/>
    <w:rsid w:val="00863A12"/>
    <w:rsid w:val="00864DD9"/>
    <w:rsid w:val="00871F8D"/>
    <w:rsid w:val="00881FF2"/>
    <w:rsid w:val="008820CB"/>
    <w:rsid w:val="0088390E"/>
    <w:rsid w:val="00887026"/>
    <w:rsid w:val="008906E1"/>
    <w:rsid w:val="008909C0"/>
    <w:rsid w:val="008A4318"/>
    <w:rsid w:val="008B36A2"/>
    <w:rsid w:val="008B4B43"/>
    <w:rsid w:val="008B67BB"/>
    <w:rsid w:val="008C0F67"/>
    <w:rsid w:val="008D0909"/>
    <w:rsid w:val="008D4C5F"/>
    <w:rsid w:val="008F580A"/>
    <w:rsid w:val="00900846"/>
    <w:rsid w:val="00901700"/>
    <w:rsid w:val="00903C05"/>
    <w:rsid w:val="00904899"/>
    <w:rsid w:val="009074EF"/>
    <w:rsid w:val="00926E9E"/>
    <w:rsid w:val="00927B69"/>
    <w:rsid w:val="00927EEB"/>
    <w:rsid w:val="00930F23"/>
    <w:rsid w:val="00935FF5"/>
    <w:rsid w:val="0095447A"/>
    <w:rsid w:val="00956A40"/>
    <w:rsid w:val="0095764D"/>
    <w:rsid w:val="00957D58"/>
    <w:rsid w:val="009639C4"/>
    <w:rsid w:val="00964847"/>
    <w:rsid w:val="00970114"/>
    <w:rsid w:val="0097110E"/>
    <w:rsid w:val="00977928"/>
    <w:rsid w:val="00980F31"/>
    <w:rsid w:val="00981BB2"/>
    <w:rsid w:val="00985D66"/>
    <w:rsid w:val="00990E28"/>
    <w:rsid w:val="00997071"/>
    <w:rsid w:val="00997D13"/>
    <w:rsid w:val="009A4FC2"/>
    <w:rsid w:val="009C0CD3"/>
    <w:rsid w:val="009C2C92"/>
    <w:rsid w:val="009C4521"/>
    <w:rsid w:val="009C7F13"/>
    <w:rsid w:val="009D596D"/>
    <w:rsid w:val="009D7A03"/>
    <w:rsid w:val="009E2949"/>
    <w:rsid w:val="009F2C09"/>
    <w:rsid w:val="009F5D34"/>
    <w:rsid w:val="009F63E3"/>
    <w:rsid w:val="00A005F9"/>
    <w:rsid w:val="00A00814"/>
    <w:rsid w:val="00A10DBB"/>
    <w:rsid w:val="00A14710"/>
    <w:rsid w:val="00A16362"/>
    <w:rsid w:val="00A215AB"/>
    <w:rsid w:val="00A22D69"/>
    <w:rsid w:val="00A30894"/>
    <w:rsid w:val="00A33D30"/>
    <w:rsid w:val="00A45830"/>
    <w:rsid w:val="00A47A34"/>
    <w:rsid w:val="00A5604C"/>
    <w:rsid w:val="00A57D2B"/>
    <w:rsid w:val="00A601AC"/>
    <w:rsid w:val="00A65C4C"/>
    <w:rsid w:val="00A724CB"/>
    <w:rsid w:val="00A75699"/>
    <w:rsid w:val="00A77DE5"/>
    <w:rsid w:val="00A8501D"/>
    <w:rsid w:val="00A93E6C"/>
    <w:rsid w:val="00A9708A"/>
    <w:rsid w:val="00AA4228"/>
    <w:rsid w:val="00AA49FF"/>
    <w:rsid w:val="00AA7784"/>
    <w:rsid w:val="00AC1AD3"/>
    <w:rsid w:val="00AC7348"/>
    <w:rsid w:val="00AD3397"/>
    <w:rsid w:val="00AE1CC0"/>
    <w:rsid w:val="00AE2A54"/>
    <w:rsid w:val="00AE48C4"/>
    <w:rsid w:val="00AF1C07"/>
    <w:rsid w:val="00AF4C12"/>
    <w:rsid w:val="00AF7757"/>
    <w:rsid w:val="00AF7970"/>
    <w:rsid w:val="00B04BE2"/>
    <w:rsid w:val="00B073A8"/>
    <w:rsid w:val="00B07A3E"/>
    <w:rsid w:val="00B107C1"/>
    <w:rsid w:val="00B14C54"/>
    <w:rsid w:val="00B23B53"/>
    <w:rsid w:val="00B26D4B"/>
    <w:rsid w:val="00B3070B"/>
    <w:rsid w:val="00B36B13"/>
    <w:rsid w:val="00B442A3"/>
    <w:rsid w:val="00B44C2B"/>
    <w:rsid w:val="00B45083"/>
    <w:rsid w:val="00B45E70"/>
    <w:rsid w:val="00B47275"/>
    <w:rsid w:val="00B5734F"/>
    <w:rsid w:val="00B5759D"/>
    <w:rsid w:val="00B600DE"/>
    <w:rsid w:val="00B65AA4"/>
    <w:rsid w:val="00B737E6"/>
    <w:rsid w:val="00B74340"/>
    <w:rsid w:val="00B771AA"/>
    <w:rsid w:val="00B83210"/>
    <w:rsid w:val="00B83588"/>
    <w:rsid w:val="00B9112F"/>
    <w:rsid w:val="00B94FBB"/>
    <w:rsid w:val="00BA1F4F"/>
    <w:rsid w:val="00BA6A27"/>
    <w:rsid w:val="00BB1B67"/>
    <w:rsid w:val="00BB5085"/>
    <w:rsid w:val="00BC0E48"/>
    <w:rsid w:val="00BC1E15"/>
    <w:rsid w:val="00BC3769"/>
    <w:rsid w:val="00BD75A1"/>
    <w:rsid w:val="00BE0598"/>
    <w:rsid w:val="00BE0AFC"/>
    <w:rsid w:val="00BE25A6"/>
    <w:rsid w:val="00BE2F58"/>
    <w:rsid w:val="00BF7863"/>
    <w:rsid w:val="00C23BEE"/>
    <w:rsid w:val="00C24C29"/>
    <w:rsid w:val="00C25C80"/>
    <w:rsid w:val="00C2624F"/>
    <w:rsid w:val="00C3507D"/>
    <w:rsid w:val="00C36D85"/>
    <w:rsid w:val="00C423A8"/>
    <w:rsid w:val="00C429E3"/>
    <w:rsid w:val="00C51607"/>
    <w:rsid w:val="00C57A3F"/>
    <w:rsid w:val="00C76783"/>
    <w:rsid w:val="00C77441"/>
    <w:rsid w:val="00C846A0"/>
    <w:rsid w:val="00C84B0D"/>
    <w:rsid w:val="00C876C8"/>
    <w:rsid w:val="00C93EE5"/>
    <w:rsid w:val="00CA6E4C"/>
    <w:rsid w:val="00CA7326"/>
    <w:rsid w:val="00CB6309"/>
    <w:rsid w:val="00CC30C6"/>
    <w:rsid w:val="00CC3194"/>
    <w:rsid w:val="00CC3AD4"/>
    <w:rsid w:val="00CD4D6C"/>
    <w:rsid w:val="00CD6CC6"/>
    <w:rsid w:val="00CE19E9"/>
    <w:rsid w:val="00CE4619"/>
    <w:rsid w:val="00CE666D"/>
    <w:rsid w:val="00CF2099"/>
    <w:rsid w:val="00CF32D5"/>
    <w:rsid w:val="00CF4D8A"/>
    <w:rsid w:val="00D0723C"/>
    <w:rsid w:val="00D10814"/>
    <w:rsid w:val="00D10F6E"/>
    <w:rsid w:val="00D1537C"/>
    <w:rsid w:val="00D22D1E"/>
    <w:rsid w:val="00D23B09"/>
    <w:rsid w:val="00D264C2"/>
    <w:rsid w:val="00D3058C"/>
    <w:rsid w:val="00D357E2"/>
    <w:rsid w:val="00D37349"/>
    <w:rsid w:val="00D45B30"/>
    <w:rsid w:val="00D547DF"/>
    <w:rsid w:val="00D614CF"/>
    <w:rsid w:val="00D62EBE"/>
    <w:rsid w:val="00D701E1"/>
    <w:rsid w:val="00D72A4C"/>
    <w:rsid w:val="00D75B98"/>
    <w:rsid w:val="00D80045"/>
    <w:rsid w:val="00D9247A"/>
    <w:rsid w:val="00D964DE"/>
    <w:rsid w:val="00DA1EEA"/>
    <w:rsid w:val="00DA72A3"/>
    <w:rsid w:val="00DC105F"/>
    <w:rsid w:val="00DC290F"/>
    <w:rsid w:val="00DC5BD0"/>
    <w:rsid w:val="00DD465D"/>
    <w:rsid w:val="00DE0268"/>
    <w:rsid w:val="00DE2CB2"/>
    <w:rsid w:val="00DF2F2D"/>
    <w:rsid w:val="00DF4377"/>
    <w:rsid w:val="00E17B48"/>
    <w:rsid w:val="00E2086F"/>
    <w:rsid w:val="00E22D63"/>
    <w:rsid w:val="00E249E3"/>
    <w:rsid w:val="00E3081E"/>
    <w:rsid w:val="00E42A91"/>
    <w:rsid w:val="00E43A8D"/>
    <w:rsid w:val="00E44ACF"/>
    <w:rsid w:val="00E45253"/>
    <w:rsid w:val="00E457F3"/>
    <w:rsid w:val="00E47960"/>
    <w:rsid w:val="00E51C2D"/>
    <w:rsid w:val="00E51D27"/>
    <w:rsid w:val="00E56FCD"/>
    <w:rsid w:val="00E57CE3"/>
    <w:rsid w:val="00E65E56"/>
    <w:rsid w:val="00E72120"/>
    <w:rsid w:val="00E82061"/>
    <w:rsid w:val="00E82A4E"/>
    <w:rsid w:val="00E85783"/>
    <w:rsid w:val="00E91A9C"/>
    <w:rsid w:val="00E93D0D"/>
    <w:rsid w:val="00E94297"/>
    <w:rsid w:val="00E97D1A"/>
    <w:rsid w:val="00EA0CD7"/>
    <w:rsid w:val="00EA2046"/>
    <w:rsid w:val="00EA57F9"/>
    <w:rsid w:val="00EA5B0A"/>
    <w:rsid w:val="00EA6843"/>
    <w:rsid w:val="00EC199E"/>
    <w:rsid w:val="00EC31B7"/>
    <w:rsid w:val="00EC33E9"/>
    <w:rsid w:val="00ED03EB"/>
    <w:rsid w:val="00ED19B4"/>
    <w:rsid w:val="00ED69ED"/>
    <w:rsid w:val="00EE5901"/>
    <w:rsid w:val="00EE7922"/>
    <w:rsid w:val="00EF58E2"/>
    <w:rsid w:val="00F03EF4"/>
    <w:rsid w:val="00F07AC7"/>
    <w:rsid w:val="00F07F63"/>
    <w:rsid w:val="00F10F81"/>
    <w:rsid w:val="00F17C5A"/>
    <w:rsid w:val="00F311CB"/>
    <w:rsid w:val="00F347E3"/>
    <w:rsid w:val="00F36E9B"/>
    <w:rsid w:val="00F36EC2"/>
    <w:rsid w:val="00F50973"/>
    <w:rsid w:val="00F50E4E"/>
    <w:rsid w:val="00F52A64"/>
    <w:rsid w:val="00F55141"/>
    <w:rsid w:val="00F5541C"/>
    <w:rsid w:val="00F55572"/>
    <w:rsid w:val="00F63C4C"/>
    <w:rsid w:val="00F66CCA"/>
    <w:rsid w:val="00F87E34"/>
    <w:rsid w:val="00F90887"/>
    <w:rsid w:val="00F9115F"/>
    <w:rsid w:val="00F9505B"/>
    <w:rsid w:val="00FA0EB6"/>
    <w:rsid w:val="00FA6284"/>
    <w:rsid w:val="00FB05E9"/>
    <w:rsid w:val="00FB4FD6"/>
    <w:rsid w:val="00FB52CB"/>
    <w:rsid w:val="00FB7F06"/>
    <w:rsid w:val="00FC09A1"/>
    <w:rsid w:val="00FC3EEF"/>
    <w:rsid w:val="00FC5194"/>
    <w:rsid w:val="00FF0F71"/>
    <w:rsid w:val="00FF216C"/>
    <w:rsid w:val="00FF442A"/>
    <w:rsid w:val="00FF7C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573EE"/>
  <w15:docId w15:val="{EAD0EC83-EE2A-450D-BB7A-C7B2FE12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DE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5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15AB"/>
    <w:rPr>
      <w:rFonts w:ascii="Times New Roman" w:eastAsia="宋体" w:hAnsi="Times New Roman" w:cs="Times New Roman"/>
      <w:sz w:val="18"/>
      <w:szCs w:val="18"/>
    </w:rPr>
  </w:style>
  <w:style w:type="paragraph" w:styleId="a5">
    <w:name w:val="footer"/>
    <w:basedOn w:val="a"/>
    <w:link w:val="a6"/>
    <w:uiPriority w:val="99"/>
    <w:unhideWhenUsed/>
    <w:rsid w:val="00A215AB"/>
    <w:pPr>
      <w:tabs>
        <w:tab w:val="center" w:pos="4153"/>
        <w:tab w:val="right" w:pos="8306"/>
      </w:tabs>
      <w:snapToGrid w:val="0"/>
      <w:jc w:val="left"/>
    </w:pPr>
    <w:rPr>
      <w:sz w:val="18"/>
      <w:szCs w:val="18"/>
    </w:rPr>
  </w:style>
  <w:style w:type="character" w:customStyle="1" w:styleId="a6">
    <w:name w:val="页脚 字符"/>
    <w:basedOn w:val="a0"/>
    <w:link w:val="a5"/>
    <w:uiPriority w:val="99"/>
    <w:rsid w:val="00A215AB"/>
    <w:rPr>
      <w:rFonts w:ascii="Times New Roman" w:eastAsia="宋体" w:hAnsi="Times New Roman" w:cs="Times New Roman"/>
      <w:sz w:val="18"/>
      <w:szCs w:val="18"/>
    </w:rPr>
  </w:style>
  <w:style w:type="table" w:styleId="a7">
    <w:name w:val="Table Grid"/>
    <w:basedOn w:val="a1"/>
    <w:uiPriority w:val="59"/>
    <w:rsid w:val="00A215A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7B4A31"/>
    <w:rPr>
      <w:sz w:val="18"/>
      <w:szCs w:val="18"/>
    </w:rPr>
  </w:style>
  <w:style w:type="character" w:customStyle="1" w:styleId="a9">
    <w:name w:val="批注框文本 字符"/>
    <w:basedOn w:val="a0"/>
    <w:link w:val="a8"/>
    <w:uiPriority w:val="99"/>
    <w:semiHidden/>
    <w:rsid w:val="007B4A3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37109">
      <w:bodyDiv w:val="1"/>
      <w:marLeft w:val="0"/>
      <w:marRight w:val="0"/>
      <w:marTop w:val="0"/>
      <w:marBottom w:val="0"/>
      <w:divBdr>
        <w:top w:val="none" w:sz="0" w:space="0" w:color="auto"/>
        <w:left w:val="none" w:sz="0" w:space="0" w:color="auto"/>
        <w:bottom w:val="none" w:sz="0" w:space="0" w:color="auto"/>
        <w:right w:val="none" w:sz="0" w:space="0" w:color="auto"/>
      </w:divBdr>
    </w:div>
    <w:div w:id="1585261290">
      <w:bodyDiv w:val="1"/>
      <w:marLeft w:val="0"/>
      <w:marRight w:val="0"/>
      <w:marTop w:val="0"/>
      <w:marBottom w:val="0"/>
      <w:divBdr>
        <w:top w:val="none" w:sz="0" w:space="0" w:color="auto"/>
        <w:left w:val="none" w:sz="0" w:space="0" w:color="auto"/>
        <w:bottom w:val="none" w:sz="0" w:space="0" w:color="auto"/>
        <w:right w:val="none" w:sz="0" w:space="0" w:color="auto"/>
      </w:divBdr>
    </w:div>
    <w:div w:id="1636908390">
      <w:bodyDiv w:val="1"/>
      <w:marLeft w:val="0"/>
      <w:marRight w:val="0"/>
      <w:marTop w:val="0"/>
      <w:marBottom w:val="0"/>
      <w:divBdr>
        <w:top w:val="none" w:sz="0" w:space="0" w:color="auto"/>
        <w:left w:val="none" w:sz="0" w:space="0" w:color="auto"/>
        <w:bottom w:val="none" w:sz="0" w:space="0" w:color="auto"/>
        <w:right w:val="none" w:sz="0" w:space="0" w:color="auto"/>
      </w:divBdr>
    </w:div>
    <w:div w:id="189199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14</Pages>
  <Words>1118</Words>
  <Characters>6377</Characters>
  <Application>Microsoft Office Word</Application>
  <DocSecurity>0</DocSecurity>
  <Lines>53</Lines>
  <Paragraphs>14</Paragraphs>
  <ScaleCrop>false</ScaleCrop>
  <Company>52flin</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周钰</dc:creator>
  <cp:lastModifiedBy>赵海波</cp:lastModifiedBy>
  <cp:revision>43</cp:revision>
  <cp:lastPrinted>2026-01-29T05:47:00Z</cp:lastPrinted>
  <dcterms:created xsi:type="dcterms:W3CDTF">2024-03-26T03:38:00Z</dcterms:created>
  <dcterms:modified xsi:type="dcterms:W3CDTF">2026-01-29T05:56:00Z</dcterms:modified>
</cp:coreProperties>
</file>