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880FA0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F32AC6">
        <w:rPr>
          <w:rFonts w:ascii="宋体" w:eastAsia="宋体" w:hAnsi="宋体" w:cs="宋体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F32AC6">
        <w:rPr>
          <w:rFonts w:ascii="宋体" w:eastAsia="宋体" w:hAnsi="宋体" w:cs="宋体"/>
          <w:b/>
          <w:bCs/>
          <w:sz w:val="24"/>
        </w:rPr>
        <w:t>6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67373A">
        <w:rPr>
          <w:rFonts w:ascii="宋体" w:eastAsia="宋体" w:hAnsi="宋体" w:cs="宋体"/>
          <w:b/>
          <w:bCs/>
          <w:sz w:val="24"/>
        </w:rPr>
        <w:t>009</w:t>
      </w:r>
      <w:r w:rsidR="00F32AC6">
        <w:rPr>
          <w:rFonts w:ascii="宋体" w:eastAsia="宋体" w:hAnsi="宋体" w:cs="宋体"/>
          <w:b/>
          <w:bCs/>
          <w:sz w:val="24"/>
        </w:rPr>
        <w:t xml:space="preserve"> 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安徽恒源煤电股份有限公司</w:t>
      </w:r>
    </w:p>
    <w:p w:rsidR="00D2088A" w:rsidRPr="00880FA0" w:rsidRDefault="00D2088A" w:rsidP="00880FA0">
      <w:pPr>
        <w:spacing w:line="560" w:lineRule="exact"/>
        <w:jc w:val="center"/>
        <w:rPr>
          <w:rFonts w:ascii="方正小标宋简体" w:eastAsia="方正小标宋简体" w:hAnsi="Calibri" w:cs="Times New Roman"/>
          <w:color w:val="FF0000"/>
          <w:sz w:val="36"/>
          <w:szCs w:val="36"/>
        </w:rPr>
      </w:pPr>
      <w:r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关于</w:t>
      </w:r>
      <w:r w:rsidR="005B2A03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理财产品到期赎回</w:t>
      </w:r>
      <w:r w:rsidR="004C4247" w:rsidRPr="00880FA0">
        <w:rPr>
          <w:rFonts w:ascii="方正小标宋简体" w:eastAsia="方正小标宋简体" w:hAnsi="Calibri" w:cs="Times New Roman" w:hint="eastAsia"/>
          <w:color w:val="FF0000"/>
          <w:sz w:val="36"/>
          <w:szCs w:val="36"/>
        </w:rPr>
        <w:t>的公告</w:t>
      </w:r>
    </w:p>
    <w:p w:rsidR="00D2088A" w:rsidRDefault="00D2088A" w:rsidP="00880FA0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C4247" w:rsidRPr="00880FA0" w:rsidRDefault="002E7605" w:rsidP="00880FA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安徽恒源煤电股份有限公司（以下简称“公司”）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8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20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召开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第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八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届董事会第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十七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次会议审议通过了《</w:t>
      </w:r>
      <w:r w:rsidR="004C4247" w:rsidRPr="00880FA0">
        <w:rPr>
          <w:rFonts w:ascii="仿宋_GB2312" w:eastAsia="仿宋_GB2312" w:hAnsi="宋体" w:hint="eastAsia"/>
          <w:sz w:val="30"/>
          <w:szCs w:val="30"/>
        </w:rPr>
        <w:t>关于使用闲置自有资金开展投资理财业务的议案</w:t>
      </w:r>
      <w:r w:rsidR="004C4247" w:rsidRPr="00880FA0">
        <w:rPr>
          <w:rFonts w:ascii="仿宋_GB2312" w:eastAsia="仿宋_GB2312" w:hAnsiTheme="minorEastAsia" w:hint="eastAsia"/>
          <w:bCs/>
          <w:sz w:val="30"/>
          <w:szCs w:val="30"/>
        </w:rPr>
        <w:t>》</w:t>
      </w:r>
      <w:r w:rsidR="00D2089B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，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具体内容详见 202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5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年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8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 xml:space="preserve">月 </w:t>
      </w:r>
      <w:r w:rsidR="00BC5852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="003D333A" w:rsidRPr="00880FA0">
        <w:rPr>
          <w:rFonts w:ascii="仿宋_GB2312" w:eastAsia="仿宋_GB2312" w:hAnsi="宋体" w:cs="Times New Roman" w:hint="eastAsia"/>
          <w:bCs/>
          <w:sz w:val="30"/>
          <w:szCs w:val="30"/>
        </w:rPr>
        <w:t>2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日在上海证券交易所网站（www.sse.com.cn）披露的《关于使用闲置自有资金开展投资理</w:t>
      </w:r>
      <w:r w:rsidRPr="00880FA0">
        <w:rPr>
          <w:rFonts w:ascii="仿宋_GB2312" w:eastAsia="仿宋_GB2312" w:hAnsi="宋体" w:hint="eastAsia"/>
          <w:sz w:val="30"/>
          <w:szCs w:val="30"/>
        </w:rPr>
        <w:t>财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业务的公告》（公告编号：202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-0</w:t>
      </w:r>
      <w:r w:rsidR="00BC5852" w:rsidRPr="00880FA0">
        <w:rPr>
          <w:rFonts w:ascii="仿宋_GB2312" w:eastAsia="仿宋_GB2312" w:hAnsiTheme="minorEastAsia" w:hint="eastAsia"/>
          <w:bCs/>
          <w:sz w:val="30"/>
          <w:szCs w:val="30"/>
        </w:rPr>
        <w:t>3</w:t>
      </w:r>
      <w:r w:rsidR="003D333A" w:rsidRPr="00880FA0">
        <w:rPr>
          <w:rFonts w:ascii="仿宋_GB2312" w:eastAsia="仿宋_GB2312" w:hAnsiTheme="minorEastAsia" w:hint="eastAsia"/>
          <w:bCs/>
          <w:sz w:val="30"/>
          <w:szCs w:val="30"/>
        </w:rPr>
        <w:t>4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）</w:t>
      </w:r>
      <w:r w:rsidRPr="00880FA0">
        <w:rPr>
          <w:rFonts w:ascii="仿宋_GB2312" w:eastAsia="仿宋_GB2312" w:hAnsi="宋体" w:cs="Times New Roman" w:hint="eastAsia"/>
          <w:bCs/>
          <w:sz w:val="30"/>
          <w:szCs w:val="30"/>
        </w:rPr>
        <w:t>。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公司于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F32AC6" w:rsidRPr="00880FA0">
        <w:rPr>
          <w:rFonts w:ascii="仿宋_GB2312" w:eastAsia="仿宋_GB2312" w:hAnsiTheme="minorEastAsia" w:hint="eastAsia"/>
          <w:bCs/>
          <w:sz w:val="30"/>
          <w:szCs w:val="30"/>
        </w:rPr>
        <w:t>10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F32AC6" w:rsidRPr="00880FA0">
        <w:rPr>
          <w:rFonts w:ascii="仿宋_GB2312" w:eastAsia="仿宋_GB2312" w:hAnsiTheme="minorEastAsia" w:hint="eastAsia"/>
          <w:bCs/>
          <w:sz w:val="30"/>
          <w:szCs w:val="30"/>
        </w:rPr>
        <w:t>23</w:t>
      </w:r>
      <w:r w:rsidR="008728AA" w:rsidRPr="00880FA0">
        <w:rPr>
          <w:rFonts w:ascii="仿宋_GB2312" w:eastAsia="仿宋_GB2312" w:hAnsiTheme="minorEastAsia" w:hint="eastAsia"/>
          <w:bCs/>
          <w:sz w:val="30"/>
          <w:szCs w:val="30"/>
        </w:rPr>
        <w:t>日</w:t>
      </w:r>
      <w:r w:rsidR="00B832F3" w:rsidRPr="00880FA0">
        <w:rPr>
          <w:rFonts w:ascii="仿宋_GB2312" w:eastAsia="仿宋_GB2312" w:hAnsiTheme="minorEastAsia" w:hint="eastAsia"/>
          <w:bCs/>
          <w:sz w:val="30"/>
          <w:szCs w:val="30"/>
        </w:rPr>
        <w:t>购买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的</w:t>
      </w:r>
      <w:r w:rsidR="00F32AC6" w:rsidRPr="00880FA0">
        <w:rPr>
          <w:rFonts w:ascii="仿宋_GB2312" w:eastAsia="仿宋_GB2312" w:hAnsiTheme="minorEastAsia" w:hint="eastAsia"/>
          <w:bCs/>
          <w:sz w:val="30"/>
          <w:szCs w:val="30"/>
        </w:rPr>
        <w:t>申万宏源证券金樽专项428期收益凭证</w:t>
      </w:r>
      <w:r w:rsidR="008B55BD" w:rsidRPr="00880FA0">
        <w:rPr>
          <w:rFonts w:ascii="仿宋_GB2312" w:eastAsia="仿宋_GB2312" w:hAnsiTheme="minorEastAsia" w:hint="eastAsia"/>
          <w:bCs/>
          <w:sz w:val="30"/>
          <w:szCs w:val="30"/>
        </w:rPr>
        <w:t>，</w:t>
      </w:r>
      <w:r w:rsidR="00D92C36" w:rsidRPr="00880FA0">
        <w:rPr>
          <w:rFonts w:ascii="仿宋_GB2312" w:eastAsia="仿宋_GB2312" w:hAnsiTheme="minorEastAsia" w:hint="eastAsia"/>
          <w:bCs/>
          <w:sz w:val="30"/>
          <w:szCs w:val="30"/>
        </w:rPr>
        <w:t xml:space="preserve">具体内容详见 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202</w:t>
      </w:r>
      <w:r w:rsidR="007D7980" w:rsidRPr="00880FA0">
        <w:rPr>
          <w:rFonts w:ascii="仿宋_GB2312" w:eastAsia="仿宋_GB2312" w:hAnsiTheme="minorEastAsia" w:hint="eastAsia"/>
          <w:bCs/>
          <w:sz w:val="30"/>
          <w:szCs w:val="30"/>
        </w:rPr>
        <w:t>5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年</w:t>
      </w:r>
      <w:r w:rsidR="00F32AC6" w:rsidRPr="00880FA0">
        <w:rPr>
          <w:rFonts w:ascii="仿宋_GB2312" w:eastAsia="仿宋_GB2312" w:hAnsiTheme="minorEastAsia" w:hint="eastAsia"/>
          <w:bCs/>
          <w:sz w:val="30"/>
          <w:szCs w:val="30"/>
        </w:rPr>
        <w:t>10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月</w:t>
      </w:r>
      <w:r w:rsidR="00F32AC6" w:rsidRPr="00880FA0">
        <w:rPr>
          <w:rFonts w:ascii="仿宋_GB2312" w:eastAsia="仿宋_GB2312" w:hAnsiTheme="minorEastAsia" w:hint="eastAsia"/>
          <w:bCs/>
          <w:sz w:val="30"/>
          <w:szCs w:val="30"/>
        </w:rPr>
        <w:t>24</w:t>
      </w:r>
      <w:r w:rsidR="00EA2F24" w:rsidRPr="00880FA0">
        <w:rPr>
          <w:rFonts w:ascii="仿宋_GB2312" w:eastAsia="仿宋_GB2312" w:hAnsiTheme="minorEastAsia" w:hint="eastAsia"/>
          <w:bCs/>
          <w:sz w:val="30"/>
          <w:szCs w:val="30"/>
        </w:rPr>
        <w:t>日在上海证券交易所网站（www.sse.com.cn）披露的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《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关于安徽恒源煤电股份有限公司投资理财业务进展的公告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》（公告编号：202</w:t>
      </w:r>
      <w:r w:rsidR="007D7980" w:rsidRPr="00880FA0">
        <w:rPr>
          <w:rFonts w:ascii="仿宋_GB2312" w:eastAsia="仿宋_GB2312" w:hAnsi="宋体" w:hint="eastAsia"/>
          <w:sz w:val="30"/>
          <w:szCs w:val="30"/>
        </w:rPr>
        <w:t>5</w:t>
      </w:r>
      <w:r w:rsidR="008A04EA" w:rsidRPr="00880FA0">
        <w:rPr>
          <w:rFonts w:ascii="仿宋_GB2312" w:eastAsia="仿宋_GB2312" w:hAnsi="宋体" w:hint="eastAsia"/>
          <w:sz w:val="30"/>
          <w:szCs w:val="30"/>
        </w:rPr>
        <w:t>-0</w:t>
      </w:r>
      <w:r w:rsidR="00F32AC6" w:rsidRPr="00880FA0">
        <w:rPr>
          <w:rFonts w:ascii="仿宋_GB2312" w:eastAsia="仿宋_GB2312" w:hAnsi="宋体" w:hint="eastAsia"/>
          <w:sz w:val="30"/>
          <w:szCs w:val="30"/>
        </w:rPr>
        <w:t>40</w:t>
      </w:r>
      <w:r w:rsidR="008B55BD" w:rsidRPr="00880FA0">
        <w:rPr>
          <w:rFonts w:ascii="仿宋_GB2312" w:eastAsia="仿宋_GB2312" w:hAnsi="宋体" w:hint="eastAsia"/>
          <w:sz w:val="30"/>
          <w:szCs w:val="30"/>
        </w:rPr>
        <w:t>）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，该收益</w:t>
      </w:r>
      <w:r w:rsidR="008B5337" w:rsidRPr="00880FA0">
        <w:rPr>
          <w:rFonts w:ascii="仿宋_GB2312" w:eastAsia="仿宋_GB2312" w:hAnsi="宋体" w:hint="eastAsia"/>
          <w:sz w:val="30"/>
          <w:szCs w:val="30"/>
        </w:rPr>
        <w:t>凭证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于202</w:t>
      </w:r>
      <w:r w:rsidR="00F32AC6" w:rsidRPr="00880FA0">
        <w:rPr>
          <w:rFonts w:ascii="仿宋_GB2312" w:eastAsia="仿宋_GB2312" w:hAnsi="宋体" w:hint="eastAsia"/>
          <w:sz w:val="30"/>
          <w:szCs w:val="30"/>
        </w:rPr>
        <w:t>6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年</w:t>
      </w:r>
      <w:r w:rsidR="003D333A" w:rsidRPr="00880FA0">
        <w:rPr>
          <w:rFonts w:ascii="仿宋_GB2312" w:eastAsia="仿宋_GB2312" w:hAnsi="宋体" w:hint="eastAsia"/>
          <w:sz w:val="30"/>
          <w:szCs w:val="30"/>
        </w:rPr>
        <w:t>1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月</w:t>
      </w:r>
      <w:r w:rsidR="00F32AC6" w:rsidRPr="00880FA0">
        <w:rPr>
          <w:rFonts w:ascii="仿宋_GB2312" w:eastAsia="仿宋_GB2312" w:hAnsi="宋体" w:hint="eastAsia"/>
          <w:sz w:val="30"/>
          <w:szCs w:val="30"/>
        </w:rPr>
        <w:t>28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日</w:t>
      </w:r>
      <w:r w:rsidR="00791780" w:rsidRPr="00880FA0">
        <w:rPr>
          <w:rFonts w:ascii="仿宋_GB2312" w:eastAsia="仿宋_GB2312" w:hAnsi="宋体" w:hint="eastAsia"/>
          <w:sz w:val="30"/>
          <w:szCs w:val="30"/>
        </w:rPr>
        <w:t>到期</w:t>
      </w:r>
      <w:r w:rsidR="00701451" w:rsidRPr="00880FA0">
        <w:rPr>
          <w:rFonts w:ascii="仿宋_GB2312" w:eastAsia="仿宋_GB2312" w:hAnsi="宋体" w:hint="eastAsia"/>
          <w:sz w:val="30"/>
          <w:szCs w:val="30"/>
        </w:rPr>
        <w:t>赎回，</w:t>
      </w:r>
      <w:r w:rsidR="00B832F3" w:rsidRPr="00880FA0">
        <w:rPr>
          <w:rFonts w:ascii="仿宋_GB2312" w:eastAsia="仿宋_GB2312" w:hAnsi="宋体" w:hint="eastAsia"/>
          <w:sz w:val="30"/>
          <w:szCs w:val="30"/>
        </w:rPr>
        <w:t>具体赎回情况如下：</w:t>
      </w:r>
    </w:p>
    <w:p w:rsidR="004C4247" w:rsidRPr="00880FA0" w:rsidRDefault="004C4247" w:rsidP="00880FA0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一、公司使用闲置自有资金购买理财产品到期赎回的情况</w:t>
      </w:r>
    </w:p>
    <w:p w:rsidR="004C4247" w:rsidRPr="00880FA0" w:rsidRDefault="004C4247" w:rsidP="00880FA0">
      <w:pPr>
        <w:widowControl/>
        <w:spacing w:line="560" w:lineRule="exact"/>
        <w:ind w:left="420"/>
        <w:rPr>
          <w:rFonts w:ascii="仿宋_GB2312" w:eastAsia="仿宋_GB2312" w:hAnsiTheme="minorEastAsia" w:cs="宋体"/>
          <w:color w:val="000000"/>
          <w:kern w:val="0"/>
          <w:sz w:val="30"/>
          <w:szCs w:val="30"/>
        </w:rPr>
      </w:pP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</w:t>
      </w:r>
      <w:r w:rsid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                           </w:t>
      </w:r>
      <w:r w:rsidRPr="00880FA0">
        <w:rPr>
          <w:rFonts w:ascii="仿宋_GB2312" w:eastAsia="仿宋_GB2312" w:hAnsiTheme="minorEastAsia" w:cs="宋体" w:hint="eastAsia"/>
          <w:color w:val="000000"/>
          <w:kern w:val="0"/>
          <w:sz w:val="30"/>
          <w:szCs w:val="30"/>
        </w:rPr>
        <w:t xml:space="preserve"> 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2"/>
        <w:gridCol w:w="1784"/>
        <w:gridCol w:w="1166"/>
        <w:gridCol w:w="2342"/>
        <w:gridCol w:w="1030"/>
        <w:gridCol w:w="706"/>
        <w:gridCol w:w="916"/>
      </w:tblGrid>
      <w:tr w:rsidR="005C438C" w:rsidRPr="00880FA0" w:rsidTr="00880FA0">
        <w:trPr>
          <w:jc w:val="center"/>
        </w:trPr>
        <w:tc>
          <w:tcPr>
            <w:tcW w:w="56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产品发行人名称</w:t>
            </w:r>
          </w:p>
        </w:tc>
        <w:tc>
          <w:tcPr>
            <w:tcW w:w="1176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产品类型</w:t>
            </w:r>
          </w:p>
        </w:tc>
        <w:tc>
          <w:tcPr>
            <w:tcW w:w="2368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034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709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产品期限</w:t>
            </w:r>
          </w:p>
        </w:tc>
        <w:tc>
          <w:tcPr>
            <w:tcW w:w="851" w:type="dxa"/>
            <w:vAlign w:val="center"/>
          </w:tcPr>
          <w:p w:rsidR="005C438C" w:rsidRPr="00880FA0" w:rsidRDefault="005C438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到期收益</w:t>
            </w:r>
          </w:p>
        </w:tc>
      </w:tr>
      <w:tr w:rsidR="00F64423" w:rsidRPr="00880FA0" w:rsidTr="00880FA0">
        <w:trPr>
          <w:jc w:val="center"/>
        </w:trPr>
        <w:tc>
          <w:tcPr>
            <w:tcW w:w="564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4" w:type="dxa"/>
            <w:vAlign w:val="center"/>
          </w:tcPr>
          <w:p w:rsidR="00F64423" w:rsidRPr="00880FA0" w:rsidRDefault="003D333A" w:rsidP="00880FA0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申万宏源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证券股份有限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公司</w:t>
            </w:r>
          </w:p>
        </w:tc>
        <w:tc>
          <w:tcPr>
            <w:tcW w:w="1176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券商理财产品</w:t>
            </w:r>
          </w:p>
        </w:tc>
        <w:tc>
          <w:tcPr>
            <w:tcW w:w="2368" w:type="dxa"/>
            <w:vAlign w:val="center"/>
          </w:tcPr>
          <w:p w:rsidR="00F64423" w:rsidRPr="00880FA0" w:rsidRDefault="00F32AC6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申万宏源证券金樽专项428期收</w:t>
            </w: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益凭证</w:t>
            </w:r>
          </w:p>
        </w:tc>
        <w:tc>
          <w:tcPr>
            <w:tcW w:w="1034" w:type="dxa"/>
            <w:vAlign w:val="center"/>
          </w:tcPr>
          <w:p w:rsidR="00F64423" w:rsidRPr="00880FA0" w:rsidRDefault="00F64423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5000</w:t>
            </w:r>
          </w:p>
        </w:tc>
        <w:tc>
          <w:tcPr>
            <w:tcW w:w="709" w:type="dxa"/>
            <w:vAlign w:val="center"/>
          </w:tcPr>
          <w:p w:rsidR="00F64423" w:rsidRPr="00880FA0" w:rsidRDefault="00F32AC6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95</w:t>
            </w:r>
            <w:r w:rsidR="00F64423"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851" w:type="dxa"/>
            <w:vAlign w:val="center"/>
          </w:tcPr>
          <w:p w:rsidR="00F64423" w:rsidRPr="00880FA0" w:rsidRDefault="006A5E1C" w:rsidP="00880FA0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880FA0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23.17</w:t>
            </w:r>
          </w:p>
        </w:tc>
      </w:tr>
    </w:tbl>
    <w:p w:rsidR="00274A03" w:rsidRPr="00880FA0" w:rsidRDefault="002E7605" w:rsidP="00880FA0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、截至本公告日，公司最近十二个月使用自有资金</w:t>
      </w:r>
      <w:r w:rsidR="00151C64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投资</w:t>
      </w:r>
      <w:r w:rsidR="00274A03" w:rsidRPr="00880FA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理财的情况</w:t>
      </w:r>
    </w:p>
    <w:p w:rsidR="00BC5852" w:rsidRPr="00880FA0" w:rsidRDefault="00BC5852" w:rsidP="00880FA0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Theme="minorEastAsia"/>
          <w:b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</w:t>
      </w:r>
      <w:r w:rsidR="00880FA0">
        <w:rPr>
          <w:rFonts w:ascii="仿宋_GB2312" w:eastAsia="仿宋_GB2312" w:hAnsiTheme="minorEastAsia" w:hint="eastAsia"/>
          <w:b/>
          <w:bCs/>
          <w:sz w:val="30"/>
          <w:szCs w:val="30"/>
        </w:rPr>
        <w:t xml:space="preserve">                              </w:t>
      </w: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835"/>
        <w:gridCol w:w="1276"/>
        <w:gridCol w:w="1276"/>
        <w:gridCol w:w="953"/>
        <w:gridCol w:w="1449"/>
      </w:tblGrid>
      <w:tr w:rsidR="003D333A" w:rsidRPr="00880FA0" w:rsidTr="00880FA0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理财产品名称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实际投入金额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实际收回本金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实际收益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尚未收回</w:t>
            </w:r>
          </w:p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本金金额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申万宏源证券龙鼎金牛定制2890期收益凭证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407344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20.14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华安证券财智尊享成功之路24号收益凭证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国元证券元鼎尊享定制653期收益凭证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国新证券磐石添利收益凭证2504期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国泰海通证券君柜宝一号25014收益凭证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银河证券“银河金鼎”收益凭证 5293 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申万宏源证券金樽专项427期收益凭证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申万宏源证券金樽专项428期收益凭证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5000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6A5E1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23.17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华泰证券恒益25051号收益凭证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国新证券磐石添利收益凭证2505期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0FA0">
              <w:rPr>
                <w:rFonts w:ascii="仿宋_GB2312" w:eastAsia="仿宋_GB2312" w:hint="eastAsia"/>
                <w:sz w:val="28"/>
                <w:szCs w:val="28"/>
              </w:rPr>
              <w:t>——</w:t>
            </w:r>
          </w:p>
        </w:tc>
        <w:tc>
          <w:tcPr>
            <w:tcW w:w="1449" w:type="dxa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  <w:hideMark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55000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10000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333A" w:rsidRPr="00880FA0" w:rsidRDefault="006A5E1C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43.31</w:t>
            </w:r>
          </w:p>
        </w:tc>
        <w:tc>
          <w:tcPr>
            <w:tcW w:w="1449" w:type="dxa"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45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目前已使用的理财额度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F32AC6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45</w:t>
            </w:r>
            <w:r w:rsidR="003D333A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目前已购买国债逆回购产品额度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10000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 xml:space="preserve">尚未使用的理财额度　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  <w:r w:rsidR="00F32AC6"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8</w:t>
            </w: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600</w:t>
            </w:r>
          </w:p>
        </w:tc>
      </w:tr>
      <w:tr w:rsidR="003D333A" w:rsidRPr="00880FA0" w:rsidTr="00880FA0">
        <w:trPr>
          <w:trHeight w:val="270"/>
          <w:jc w:val="center"/>
        </w:trPr>
        <w:tc>
          <w:tcPr>
            <w:tcW w:w="3453" w:type="dxa"/>
            <w:gridSpan w:val="2"/>
            <w:shd w:val="clear" w:color="auto" w:fill="auto"/>
            <w:noWrap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总理财额度</w:t>
            </w:r>
          </w:p>
        </w:tc>
        <w:tc>
          <w:tcPr>
            <w:tcW w:w="4954" w:type="dxa"/>
            <w:gridSpan w:val="4"/>
            <w:shd w:val="clear" w:color="auto" w:fill="auto"/>
            <w:vAlign w:val="center"/>
          </w:tcPr>
          <w:p w:rsidR="003D333A" w:rsidRPr="00880FA0" w:rsidRDefault="003D333A" w:rsidP="00880F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880FA0">
              <w:rPr>
                <w:rFonts w:ascii="仿宋_GB2312" w:eastAsia="仿宋_GB2312" w:hAnsi="Calibri" w:cs="Times New Roman" w:hint="eastAsia"/>
                <w:sz w:val="28"/>
                <w:szCs w:val="28"/>
              </w:rPr>
              <w:t>123600</w:t>
            </w:r>
          </w:p>
        </w:tc>
      </w:tr>
    </w:tbl>
    <w:p w:rsidR="00274A03" w:rsidRPr="00880FA0" w:rsidRDefault="00701DB0" w:rsidP="00880FA0">
      <w:pPr>
        <w:spacing w:line="560" w:lineRule="exact"/>
        <w:ind w:firstLineChars="150" w:firstLine="450"/>
        <w:jc w:val="left"/>
        <w:rPr>
          <w:rFonts w:ascii="仿宋_GB2312" w:eastAsia="仿宋_GB2312" w:hAnsiTheme="minorEastAsia"/>
          <w:bCs/>
          <w:sz w:val="30"/>
          <w:szCs w:val="30"/>
        </w:rPr>
      </w:pPr>
      <w:r w:rsidRPr="00880FA0">
        <w:rPr>
          <w:rFonts w:ascii="仿宋_GB2312" w:eastAsia="仿宋_GB2312" w:hAnsiTheme="minorEastAsia" w:hint="eastAsia"/>
          <w:bCs/>
          <w:sz w:val="30"/>
          <w:szCs w:val="30"/>
        </w:rPr>
        <w:t>特此公告。</w:t>
      </w:r>
    </w:p>
    <w:p w:rsidR="00274A03" w:rsidRPr="00880FA0" w:rsidRDefault="00274A03" w:rsidP="00880FA0">
      <w:pPr>
        <w:spacing w:line="560" w:lineRule="exact"/>
        <w:ind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安徽恒源煤电股份有限公司</w:t>
      </w:r>
      <w:r w:rsidR="006122A9">
        <w:rPr>
          <w:rFonts w:ascii="仿宋_GB2312" w:eastAsia="仿宋_GB2312" w:hAnsi="Times New Roman" w:cs="Times New Roman" w:hint="eastAsia"/>
          <w:sz w:val="30"/>
          <w:szCs w:val="30"/>
        </w:rPr>
        <w:t>董事会</w:t>
      </w:r>
    </w:p>
    <w:p w:rsidR="00DA12B7" w:rsidRPr="00880FA0" w:rsidRDefault="00274A03" w:rsidP="00880FA0">
      <w:pPr>
        <w:spacing w:line="560" w:lineRule="exact"/>
        <w:ind w:right="560" w:firstLine="57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20</w:t>
      </w:r>
      <w:bookmarkStart w:id="0" w:name="_GoBack"/>
      <w:bookmarkEnd w:id="0"/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D66810" w:rsidRPr="00880FA0"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="00D66810" w:rsidRPr="00880FA0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="00D66810" w:rsidRPr="00880FA0">
        <w:rPr>
          <w:rFonts w:ascii="仿宋_GB2312" w:eastAsia="仿宋_GB2312" w:hAnsi="Times New Roman" w:cs="Times New Roman" w:hint="eastAsia"/>
          <w:sz w:val="30"/>
          <w:szCs w:val="30"/>
        </w:rPr>
        <w:t>30</w:t>
      </w:r>
      <w:r w:rsidRPr="00880FA0"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sectPr w:rsidR="00DA12B7" w:rsidRPr="00880FA0" w:rsidSect="00880F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86" w:rsidRDefault="003A4886" w:rsidP="00D2088A">
      <w:r>
        <w:separator/>
      </w:r>
    </w:p>
  </w:endnote>
  <w:endnote w:type="continuationSeparator" w:id="0">
    <w:p w:rsidR="003A4886" w:rsidRDefault="003A4886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86" w:rsidRDefault="003A4886" w:rsidP="00D2088A">
      <w:r>
        <w:separator/>
      </w:r>
    </w:p>
  </w:footnote>
  <w:footnote w:type="continuationSeparator" w:id="0">
    <w:p w:rsidR="003A4886" w:rsidRDefault="003A4886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2D7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0F52AF"/>
    <w:rsid w:val="001104DC"/>
    <w:rsid w:val="001168EC"/>
    <w:rsid w:val="00130688"/>
    <w:rsid w:val="00133275"/>
    <w:rsid w:val="001379BF"/>
    <w:rsid w:val="00141D1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6E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4777"/>
    <w:rsid w:val="002D7F6B"/>
    <w:rsid w:val="002E5453"/>
    <w:rsid w:val="002E710B"/>
    <w:rsid w:val="002E7605"/>
    <w:rsid w:val="00303798"/>
    <w:rsid w:val="00303F07"/>
    <w:rsid w:val="00311F0A"/>
    <w:rsid w:val="0033644B"/>
    <w:rsid w:val="0035733A"/>
    <w:rsid w:val="00360758"/>
    <w:rsid w:val="00363ABA"/>
    <w:rsid w:val="003961AB"/>
    <w:rsid w:val="003A4886"/>
    <w:rsid w:val="003B12D2"/>
    <w:rsid w:val="003B7BD3"/>
    <w:rsid w:val="003D333A"/>
    <w:rsid w:val="003F3AAE"/>
    <w:rsid w:val="00407344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54F2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22A9"/>
    <w:rsid w:val="0061783F"/>
    <w:rsid w:val="006201B4"/>
    <w:rsid w:val="006239EF"/>
    <w:rsid w:val="006273AD"/>
    <w:rsid w:val="0065317D"/>
    <w:rsid w:val="0067373A"/>
    <w:rsid w:val="00690B4E"/>
    <w:rsid w:val="00693D37"/>
    <w:rsid w:val="00693F6E"/>
    <w:rsid w:val="006949CD"/>
    <w:rsid w:val="006A0EF8"/>
    <w:rsid w:val="006A5E1C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D7980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0FA0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36BB"/>
    <w:rsid w:val="00AF6B75"/>
    <w:rsid w:val="00B03D18"/>
    <w:rsid w:val="00B30840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E05EC"/>
    <w:rsid w:val="00BF3348"/>
    <w:rsid w:val="00C17396"/>
    <w:rsid w:val="00C31FDE"/>
    <w:rsid w:val="00C36224"/>
    <w:rsid w:val="00C43E90"/>
    <w:rsid w:val="00C457F2"/>
    <w:rsid w:val="00C56C9F"/>
    <w:rsid w:val="00C66B09"/>
    <w:rsid w:val="00C70E7E"/>
    <w:rsid w:val="00C73F2F"/>
    <w:rsid w:val="00C82651"/>
    <w:rsid w:val="00CA21A3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11E34"/>
    <w:rsid w:val="00D2088A"/>
    <w:rsid w:val="00D2089B"/>
    <w:rsid w:val="00D25719"/>
    <w:rsid w:val="00D33315"/>
    <w:rsid w:val="00D368B1"/>
    <w:rsid w:val="00D37933"/>
    <w:rsid w:val="00D51723"/>
    <w:rsid w:val="00D5501E"/>
    <w:rsid w:val="00D63E78"/>
    <w:rsid w:val="00D66810"/>
    <w:rsid w:val="00D7082D"/>
    <w:rsid w:val="00D76663"/>
    <w:rsid w:val="00D829B6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32AC6"/>
    <w:rsid w:val="00F40606"/>
    <w:rsid w:val="00F4255D"/>
    <w:rsid w:val="00F4657E"/>
    <w:rsid w:val="00F569AA"/>
    <w:rsid w:val="00F64423"/>
    <w:rsid w:val="00F707D4"/>
    <w:rsid w:val="00F96DD2"/>
    <w:rsid w:val="00F96E4B"/>
    <w:rsid w:val="00FB7EE6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1F85-0A94-4DE1-9A69-94129497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162</cp:revision>
  <cp:lastPrinted>2023-11-03T00:37:00Z</cp:lastPrinted>
  <dcterms:created xsi:type="dcterms:W3CDTF">2021-05-13T10:19:00Z</dcterms:created>
  <dcterms:modified xsi:type="dcterms:W3CDTF">2026-01-28T08:55:00Z</dcterms:modified>
</cp:coreProperties>
</file>