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EastAsia" w:eastAsiaTheme="majorEastAsia" w:hAnsiTheme="majorEastAsia" w:hint="eastAsia"/>
          <w:b/>
          <w:szCs w:val="24"/>
        </w:rPr>
        <w:alias w:val="选项模块:A股"/>
        <w:tag w:val="_SEC_e03362b794b84f94aa9e1cf0d75ab0a7"/>
        <w:id w:val="-795375659"/>
        <w:lock w:val="sdtLocked"/>
        <w:placeholder>
          <w:docPart w:val="GBC22222222222222222222222222222"/>
        </w:placeholder>
      </w:sdtPr>
      <w:sdtEndPr>
        <w:rPr>
          <w:rFonts w:asciiTheme="minorHAnsi" w:eastAsiaTheme="minorEastAsia" w:hAnsiTheme="minorHAnsi"/>
          <w:b w:val="0"/>
        </w:rPr>
      </w:sdtEndPr>
      <w:sdtContent>
        <w:p w14:paraId="53FACE54" w14:textId="7B55B70D" w:rsidR="002E6DED" w:rsidRDefault="003608F5">
          <w:pPr>
            <w:mirrorIndents/>
            <w:jc w:val="left"/>
            <w:rPr>
              <w:rFonts w:asciiTheme="majorEastAsia" w:eastAsiaTheme="majorEastAsia" w:hAnsiTheme="majorEastAsia"/>
              <w:b/>
              <w:szCs w:val="24"/>
            </w:rPr>
          </w:pPr>
          <w:r>
            <w:rPr>
              <w:rFonts w:asciiTheme="majorEastAsia" w:eastAsiaTheme="majorEastAsia" w:hAnsiTheme="majorEastAsia" w:hint="eastAsia"/>
              <w:b/>
              <w:szCs w:val="24"/>
            </w:rPr>
            <w:t>证券代码：</w:t>
          </w:r>
          <w:sdt>
            <w:sdtPr>
              <w:rPr>
                <w:rFonts w:asciiTheme="majorEastAsia" w:eastAsiaTheme="majorEastAsia" w:hAnsiTheme="majorEastAsia" w:hint="eastAsia"/>
                <w:b/>
                <w:szCs w:val="24"/>
              </w:rPr>
              <w:alias w:val="A股代码"/>
              <w:tag w:val="_GBC_cc6fdf7dc2054e4f9e082ed74b6a5425"/>
              <w:id w:val="271441058"/>
              <w:lock w:val="sdtLocked"/>
              <w:placeholder>
                <w:docPart w:val="GBC22222222222222222222222222222"/>
              </w:placeholder>
            </w:sdtPr>
            <w:sdtEndPr/>
            <w:sdtContent>
              <w:r>
                <w:rPr>
                  <w:rFonts w:asciiTheme="majorEastAsia" w:eastAsiaTheme="majorEastAsia" w:hAnsiTheme="majorEastAsia" w:hint="eastAsia"/>
                  <w:b/>
                  <w:szCs w:val="24"/>
                </w:rPr>
                <w:t>600971</w:t>
              </w:r>
            </w:sdtContent>
          </w:sdt>
          <w:r>
            <w:rPr>
              <w:rFonts w:asciiTheme="majorEastAsia" w:eastAsiaTheme="majorEastAsia" w:hAnsiTheme="majorEastAsia" w:hint="eastAsia"/>
              <w:b/>
              <w:szCs w:val="24"/>
            </w:rPr>
            <w:t xml:space="preserve">      证券简称：</w:t>
          </w:r>
          <w:sdt>
            <w:sdtPr>
              <w:rPr>
                <w:rFonts w:asciiTheme="majorEastAsia" w:eastAsiaTheme="majorEastAsia" w:hAnsiTheme="majorEastAsia" w:hint="eastAsia"/>
                <w:b/>
                <w:szCs w:val="24"/>
              </w:rPr>
              <w:alias w:val="A股简称"/>
              <w:tag w:val="_GBC_77e8fad392474aa4be479414251ffb31"/>
              <w:id w:val="-1978365162"/>
              <w:lock w:val="sdtLocked"/>
              <w:placeholder>
                <w:docPart w:val="GBC22222222222222222222222222222"/>
              </w:placeholder>
            </w:sdtPr>
            <w:sdtEndPr/>
            <w:sdtContent>
              <w:r>
                <w:rPr>
                  <w:rFonts w:asciiTheme="majorEastAsia" w:eastAsiaTheme="majorEastAsia" w:hAnsiTheme="majorEastAsia" w:hint="eastAsia"/>
                  <w:b/>
                  <w:szCs w:val="24"/>
                </w:rPr>
                <w:t>恒源煤电</w:t>
              </w:r>
            </w:sdtContent>
          </w:sdt>
          <w:r>
            <w:rPr>
              <w:rFonts w:asciiTheme="majorEastAsia" w:eastAsiaTheme="majorEastAsia" w:hAnsiTheme="majorEastAsia" w:hint="eastAsia"/>
              <w:b/>
              <w:szCs w:val="24"/>
            </w:rPr>
            <w:t xml:space="preserve">      公告编号：</w:t>
          </w:r>
          <w:sdt>
            <w:sdtPr>
              <w:rPr>
                <w:rFonts w:asciiTheme="majorEastAsia" w:eastAsiaTheme="majorEastAsia" w:hAnsiTheme="majorEastAsia" w:hint="eastAsia"/>
                <w:b/>
                <w:szCs w:val="24"/>
              </w:rPr>
              <w:alias w:val="临时公告编号"/>
              <w:tag w:val="_GBC_fff01b59764149628ec7651b658cdfb6"/>
              <w:id w:val="635610992"/>
              <w:lock w:val="sdtLocked"/>
              <w:placeholder>
                <w:docPart w:val="GBC22222222222222222222222222222"/>
              </w:placeholder>
            </w:sdtPr>
            <w:sdtEndPr/>
            <w:sdtContent>
              <w:r>
                <w:rPr>
                  <w:rFonts w:asciiTheme="majorEastAsia" w:eastAsiaTheme="majorEastAsia" w:hAnsiTheme="majorEastAsia" w:hint="eastAsia"/>
                  <w:b/>
                  <w:szCs w:val="24"/>
                </w:rPr>
                <w:t>2026-</w:t>
              </w:r>
              <w:r w:rsidR="007A34C2">
                <w:rPr>
                  <w:rFonts w:asciiTheme="majorEastAsia" w:eastAsiaTheme="majorEastAsia" w:hAnsiTheme="majorEastAsia"/>
                  <w:b/>
                  <w:szCs w:val="24"/>
                </w:rPr>
                <w:t>012</w:t>
              </w:r>
            </w:sdtContent>
          </w:sdt>
        </w:p>
        <w:p w14:paraId="57CA5856" w14:textId="77777777" w:rsidR="002E6DED" w:rsidRDefault="001470B7">
          <w:pPr>
            <w:rPr>
              <w:szCs w:val="24"/>
            </w:rPr>
          </w:pPr>
        </w:p>
      </w:sdtContent>
    </w:sdt>
    <w:sdt>
      <w:sdtPr>
        <w:rPr>
          <w:rFonts w:ascii="黑体" w:eastAsia="黑体" w:hAnsi="黑体" w:hint="eastAsia"/>
          <w:b/>
          <w:sz w:val="28"/>
          <w:szCs w:val="28"/>
        </w:rPr>
        <w:alias w:val="模块:回购公告"/>
        <w:tag w:val="_SEC_b41758ce170d4001bde4cc3e7b883f48"/>
        <w:id w:val="-1577117340"/>
        <w:lock w:val="sdtLocked"/>
        <w:placeholder>
          <w:docPart w:val="GBC22222222222222222222222222222"/>
        </w:placeholder>
      </w:sdtPr>
      <w:sdtEndPr>
        <w:rPr>
          <w:color w:val="FF0000"/>
        </w:rPr>
      </w:sdtEndPr>
      <w:sdtContent>
        <w:p w14:paraId="7A51F267" w14:textId="34CD5BCB" w:rsidR="002E6DED" w:rsidRDefault="001470B7" w:rsidP="00C339F1">
          <w:pPr>
            <w:spacing w:beforeLines="50" w:before="156" w:afterLines="50" w:after="156" w:line="400" w:lineRule="exact"/>
            <w:jc w:val="center"/>
            <w:rPr>
              <w:rFonts w:ascii="黑体" w:eastAsia="黑体" w:hAnsi="黑体"/>
              <w:b/>
              <w:color w:val="FF0000"/>
              <w:sz w:val="28"/>
              <w:szCs w:val="28"/>
            </w:rPr>
          </w:pPr>
          <w:sdt>
            <w:sdtPr>
              <w:rPr>
                <w:rFonts w:ascii="黑体" w:eastAsia="黑体" w:hAnsi="黑体" w:hint="eastAsia"/>
                <w:b/>
                <w:color w:val="FF0000"/>
                <w:sz w:val="36"/>
                <w:szCs w:val="36"/>
              </w:rPr>
              <w:alias w:val="公司法定中文名称"/>
              <w:tag w:val="_GBC_469ed98c26544cde935109dfa7edca74"/>
              <w:id w:val="1187246765"/>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3608F5">
                <w:rPr>
                  <w:rFonts w:ascii="黑体" w:eastAsia="黑体" w:hAnsi="黑体" w:hint="eastAsia"/>
                  <w:b/>
                  <w:color w:val="FF0000"/>
                  <w:sz w:val="36"/>
                  <w:szCs w:val="36"/>
                </w:rPr>
                <w:t>安徽恒源煤电股份有限公司</w:t>
              </w:r>
            </w:sdtContent>
          </w:sdt>
        </w:p>
        <w:p w14:paraId="36215F35" w14:textId="1572A03C" w:rsidR="002E6DED" w:rsidRDefault="003608F5" w:rsidP="00C339F1">
          <w:pPr>
            <w:spacing w:beforeLines="50" w:before="156" w:afterLines="50" w:after="156" w:line="400" w:lineRule="exact"/>
            <w:jc w:val="center"/>
            <w:rPr>
              <w:rFonts w:ascii="黑体" w:eastAsia="黑体" w:hAnsi="黑体"/>
              <w:b/>
              <w:color w:val="FF0000"/>
              <w:sz w:val="28"/>
              <w:szCs w:val="28"/>
            </w:rPr>
          </w:pPr>
          <w:r>
            <w:rPr>
              <w:rFonts w:eastAsia="黑体" w:hint="eastAsia"/>
              <w:b/>
              <w:color w:val="FF0000"/>
              <w:sz w:val="36"/>
              <w:szCs w:val="36"/>
            </w:rPr>
            <w:t>关于以</w:t>
          </w:r>
          <w:sdt>
            <w:sdtPr>
              <w:rPr>
                <w:rFonts w:eastAsia="黑体" w:hint="eastAsia"/>
                <w:b/>
                <w:color w:val="FF0000"/>
                <w:sz w:val="36"/>
                <w:szCs w:val="36"/>
              </w:rPr>
              <w:tag w:val="_PLD_2551e87e8ca54b7baad56e141642a4a4"/>
              <w:id w:val="1183406536"/>
              <w:lock w:val="sdtLocked"/>
              <w:placeholder>
                <w:docPart w:val="GBC22222222222222222222222222222"/>
              </w:placeholder>
            </w:sdtPr>
            <w:sdtEndPr/>
            <w:sdtContent>
              <w:r w:rsidR="007A34C2">
                <w:rPr>
                  <w:rFonts w:eastAsia="黑体" w:hint="eastAsia"/>
                  <w:b/>
                  <w:color w:val="FF0000"/>
                  <w:sz w:val="36"/>
                  <w:szCs w:val="36"/>
                </w:rPr>
                <w:t>集中竞价交易</w:t>
              </w:r>
              <w:r>
                <w:rPr>
                  <w:rFonts w:eastAsia="黑体" w:hint="eastAsia"/>
                  <w:b/>
                  <w:color w:val="FF0000"/>
                  <w:sz w:val="36"/>
                  <w:szCs w:val="36"/>
                </w:rPr>
                <w:t>方式</w:t>
              </w:r>
            </w:sdtContent>
          </w:sdt>
          <w:r>
            <w:rPr>
              <w:rFonts w:eastAsia="黑体" w:hint="eastAsia"/>
              <w:b/>
              <w:color w:val="FF0000"/>
              <w:sz w:val="36"/>
              <w:szCs w:val="36"/>
            </w:rPr>
            <w:t>回购</w:t>
          </w:r>
          <w:r w:rsidR="00F92101">
            <w:rPr>
              <w:rFonts w:eastAsia="黑体" w:hint="eastAsia"/>
              <w:b/>
              <w:color w:val="FF0000"/>
              <w:sz w:val="36"/>
              <w:szCs w:val="36"/>
            </w:rPr>
            <w:t>公司</w:t>
          </w:r>
          <w:r>
            <w:rPr>
              <w:rFonts w:eastAsia="黑体" w:hint="eastAsia"/>
              <w:b/>
              <w:color w:val="FF0000"/>
              <w:sz w:val="36"/>
              <w:szCs w:val="36"/>
            </w:rPr>
            <w:t>股份的回购报告书</w:t>
          </w:r>
        </w:p>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1457141475"/>
        <w:lock w:val="sdtLocked"/>
        <w:placeholder>
          <w:docPart w:val="GBC22222222222222222222222222222"/>
        </w:placeholder>
      </w:sdtPr>
      <w:sdtEndPr>
        <w:rPr>
          <w:rFonts w:asciiTheme="minorHAnsi" w:hAnsiTheme="minorHAnsi"/>
          <w:szCs w:val="21"/>
        </w:rPr>
      </w:sdtEndPr>
      <w:sdtContent>
        <w:tbl>
          <w:tblPr>
            <w:tblStyle w:val="a3"/>
            <w:tblW w:w="5000" w:type="pct"/>
            <w:tblLook w:val="04A0" w:firstRow="1" w:lastRow="0" w:firstColumn="1" w:lastColumn="0" w:noHBand="0" w:noVBand="1"/>
          </w:tblPr>
          <w:tblGrid>
            <w:gridCol w:w="8720"/>
          </w:tblGrid>
          <w:tr w:rsidR="002E6DED" w14:paraId="340F145C" w14:textId="77777777" w:rsidTr="00BB674B">
            <w:tc>
              <w:tcPr>
                <w:tcW w:w="5000" w:type="pct"/>
              </w:tcPr>
              <w:p w14:paraId="24AA4B14" w14:textId="5401B9F5" w:rsidR="002E6DED" w:rsidRDefault="003608F5">
                <w:pPr>
                  <w:spacing w:line="360" w:lineRule="auto"/>
                  <w:rPr>
                    <w:rFonts w:ascii="宋体" w:eastAsia="宋体" w:hAnsi="宋体"/>
                    <w:szCs w:val="24"/>
                  </w:rPr>
                </w:pPr>
                <w:r>
                  <w:rPr>
                    <w:rFonts w:asciiTheme="minorEastAsia" w:hAnsiTheme="minorEastAsia" w:hint="eastAsia"/>
                    <w:szCs w:val="24"/>
                  </w:rPr>
                  <w:t xml:space="preserve">    </w:t>
                </w:r>
                <w:r>
                  <w:rPr>
                    <w:rFonts w:ascii="宋体" w:eastAsia="宋体" w:hAnsi="宋体" w:hint="eastAsia"/>
                    <w:szCs w:val="24"/>
                  </w:rPr>
                  <w:t>本公司董事会及全体董事保证本公告内容不存在任何虚假记载、误导性陈述或者重大遗漏，并对其内容的真实性、准确性和完整性依法承担法律责任。</w:t>
                </w:r>
              </w:p>
            </w:tc>
          </w:tr>
        </w:tbl>
        <w:p w14:paraId="418CDBF2" w14:textId="77777777" w:rsidR="002E6DED" w:rsidRDefault="001470B7">
          <w:pPr>
            <w:rPr>
              <w:i/>
              <w:color w:val="0070C0"/>
              <w:szCs w:val="21"/>
            </w:rPr>
          </w:pPr>
        </w:p>
      </w:sdtContent>
    </w:sdt>
    <w:p w14:paraId="53DEBA8A" w14:textId="19B79117" w:rsidR="002E6DED" w:rsidRDefault="003608F5">
      <w:pPr>
        <w:pStyle w:val="1"/>
        <w:keepNext w:val="0"/>
        <w:keepLines w:val="0"/>
        <w:tabs>
          <w:tab w:val="left" w:pos="3372"/>
        </w:tabs>
        <w:spacing w:line="240" w:lineRule="auto"/>
        <w:ind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7C3F04B0" w14:textId="5F32E6CD" w:rsidR="002E6DED" w:rsidRDefault="003608F5">
      <w:pPr>
        <w:rPr>
          <w:color w:val="000000"/>
          <w:szCs w:val="24"/>
        </w:rPr>
      </w:pPr>
      <w:bookmarkStart w:id="0" w:name="_Hlk205297010"/>
      <w:bookmarkStart w:id="1" w:name="_Hlk205297954"/>
      <w:r>
        <w:rPr>
          <w:color w:val="000000"/>
          <w:szCs w:val="24"/>
        </w:rPr>
        <w:t>●</w:t>
      </w:r>
      <w:r>
        <w:rPr>
          <w:rFonts w:hint="eastAsia"/>
          <w:color w:val="000000"/>
          <w:szCs w:val="24"/>
        </w:rPr>
        <w:t xml:space="preserve"> </w:t>
      </w:r>
      <w:r>
        <w:rPr>
          <w:color w:val="000000"/>
          <w:szCs w:val="24"/>
        </w:rPr>
        <w:t>回购股份金额：</w:t>
      </w:r>
      <w:r w:rsidR="007A34C2">
        <w:rPr>
          <w:rFonts w:hint="eastAsia"/>
          <w:color w:val="000000"/>
          <w:szCs w:val="24"/>
        </w:rPr>
        <w:t>不低于人民币</w:t>
      </w:r>
      <w:r w:rsidR="007A34C2">
        <w:rPr>
          <w:rFonts w:hint="eastAsia"/>
          <w:color w:val="000000"/>
          <w:szCs w:val="24"/>
        </w:rPr>
        <w:t>2</w:t>
      </w:r>
      <w:r w:rsidR="007A34C2">
        <w:rPr>
          <w:color w:val="000000"/>
          <w:szCs w:val="24"/>
        </w:rPr>
        <w:t>0</w:t>
      </w:r>
      <w:r w:rsidR="007A34C2">
        <w:rPr>
          <w:rFonts w:hint="eastAsia"/>
          <w:color w:val="000000"/>
          <w:szCs w:val="24"/>
        </w:rPr>
        <w:t>,</w:t>
      </w:r>
      <w:r w:rsidR="007A34C2">
        <w:rPr>
          <w:color w:val="000000"/>
          <w:szCs w:val="24"/>
        </w:rPr>
        <w:t>000</w:t>
      </w:r>
      <w:r w:rsidR="007A34C2">
        <w:rPr>
          <w:rFonts w:hint="eastAsia"/>
          <w:color w:val="000000"/>
          <w:szCs w:val="24"/>
        </w:rPr>
        <w:t>万元，不高于人民币</w:t>
      </w:r>
      <w:r w:rsidR="007A34C2">
        <w:rPr>
          <w:rFonts w:hint="eastAsia"/>
          <w:color w:val="000000"/>
          <w:szCs w:val="24"/>
        </w:rPr>
        <w:t>2</w:t>
      </w:r>
      <w:r w:rsidR="007A34C2">
        <w:rPr>
          <w:color w:val="000000"/>
          <w:szCs w:val="24"/>
        </w:rPr>
        <w:t>5,000</w:t>
      </w:r>
      <w:r w:rsidR="007A34C2">
        <w:rPr>
          <w:rFonts w:hint="eastAsia"/>
          <w:color w:val="000000"/>
          <w:szCs w:val="24"/>
        </w:rPr>
        <w:t>万元。</w:t>
      </w:r>
    </w:p>
    <w:p w14:paraId="18A3D5DE" w14:textId="24602977" w:rsidR="002E6DED" w:rsidRDefault="003608F5">
      <w:pPr>
        <w:rPr>
          <w:color w:val="000000"/>
          <w:szCs w:val="24"/>
        </w:rPr>
      </w:pPr>
      <w:r>
        <w:rPr>
          <w:color w:val="000000"/>
          <w:szCs w:val="24"/>
        </w:rPr>
        <w:t xml:space="preserve">● </w:t>
      </w:r>
      <w:r>
        <w:rPr>
          <w:color w:val="000000"/>
          <w:szCs w:val="24"/>
        </w:rPr>
        <w:t>回购股份资金来源：</w:t>
      </w:r>
      <w:r w:rsidR="007A34C2">
        <w:rPr>
          <w:rFonts w:hint="eastAsia"/>
          <w:color w:val="000000"/>
          <w:szCs w:val="24"/>
        </w:rPr>
        <w:t>公司自有资金</w:t>
      </w:r>
    </w:p>
    <w:p w14:paraId="605057EC" w14:textId="528A32B5" w:rsidR="002E6DED" w:rsidRDefault="003608F5">
      <w:pPr>
        <w:rPr>
          <w:color w:val="000000"/>
          <w:szCs w:val="24"/>
        </w:rPr>
      </w:pPr>
      <w:r>
        <w:rPr>
          <w:color w:val="000000"/>
          <w:szCs w:val="24"/>
        </w:rPr>
        <w:t xml:space="preserve">● </w:t>
      </w:r>
      <w:r>
        <w:rPr>
          <w:color w:val="000000"/>
          <w:szCs w:val="24"/>
        </w:rPr>
        <w:t>回购股份用途：</w:t>
      </w:r>
      <w:r w:rsidR="007A34C2" w:rsidRPr="008B7536">
        <w:t>回购股份用于转换公司发行的可转换公司债券。若公司未能在股份回购实施完成后三年内转换完毕，未转换股份将依法履行相关程序</w:t>
      </w:r>
      <w:r w:rsidR="007A34C2">
        <w:rPr>
          <w:rFonts w:hint="eastAsia"/>
        </w:rPr>
        <w:t>后</w:t>
      </w:r>
      <w:r w:rsidR="007A34C2" w:rsidRPr="008B7536">
        <w:t>予以注销。</w:t>
      </w:r>
    </w:p>
    <w:p w14:paraId="0549F45F" w14:textId="564C02C7" w:rsidR="002E6DED" w:rsidRDefault="003608F5">
      <w:pPr>
        <w:rPr>
          <w:color w:val="000000"/>
          <w:szCs w:val="24"/>
        </w:rPr>
      </w:pPr>
      <w:r>
        <w:rPr>
          <w:color w:val="000000"/>
          <w:szCs w:val="24"/>
        </w:rPr>
        <w:t xml:space="preserve">● </w:t>
      </w:r>
      <w:r>
        <w:rPr>
          <w:color w:val="000000"/>
          <w:szCs w:val="24"/>
        </w:rPr>
        <w:t>回购股份价格：</w:t>
      </w:r>
      <w:r w:rsidR="007A34C2">
        <w:t>不超过人民币</w:t>
      </w:r>
      <w:r w:rsidR="007A34C2">
        <w:t xml:space="preserve"> 9.55</w:t>
      </w:r>
      <w:r w:rsidR="007A34C2">
        <w:t>元</w:t>
      </w:r>
      <w:r w:rsidR="007A34C2">
        <w:t>/</w:t>
      </w:r>
      <w:r w:rsidR="007A34C2">
        <w:t>股。该价格不高于公司董事会通过回购股份决议前</w:t>
      </w:r>
      <w:r w:rsidR="007A34C2">
        <w:t xml:space="preserve"> 30 </w:t>
      </w:r>
      <w:r w:rsidR="007A34C2">
        <w:t>个交易日公司股票交易均价的</w:t>
      </w:r>
      <w:r w:rsidR="007A34C2">
        <w:t xml:space="preserve"> 150%</w:t>
      </w:r>
      <w:r w:rsidR="007A34C2">
        <w:t>。</w:t>
      </w:r>
    </w:p>
    <w:p w14:paraId="013088C1" w14:textId="01ECDC42" w:rsidR="002E6DED" w:rsidRDefault="003608F5">
      <w:pPr>
        <w:rPr>
          <w:color w:val="000000"/>
          <w:szCs w:val="24"/>
        </w:rPr>
      </w:pPr>
      <w:r>
        <w:rPr>
          <w:color w:val="000000"/>
          <w:szCs w:val="24"/>
        </w:rPr>
        <w:t xml:space="preserve">● </w:t>
      </w:r>
      <w:r>
        <w:rPr>
          <w:color w:val="000000"/>
          <w:szCs w:val="24"/>
        </w:rPr>
        <w:t>回购股份方式：</w:t>
      </w:r>
      <w:r w:rsidR="007A34C2">
        <w:t>集中竞价交易方式</w:t>
      </w:r>
    </w:p>
    <w:p w14:paraId="3DFAF5FB" w14:textId="66184056" w:rsidR="002E6DED" w:rsidRDefault="003608F5">
      <w:pPr>
        <w:rPr>
          <w:color w:val="000000"/>
          <w:szCs w:val="24"/>
        </w:rPr>
      </w:pPr>
      <w:r>
        <w:rPr>
          <w:color w:val="000000"/>
          <w:szCs w:val="24"/>
        </w:rPr>
        <w:t xml:space="preserve">● </w:t>
      </w:r>
      <w:r>
        <w:rPr>
          <w:color w:val="000000"/>
          <w:szCs w:val="24"/>
        </w:rPr>
        <w:t>回购股份期限：</w:t>
      </w:r>
      <w:r w:rsidR="007A34C2">
        <w:rPr>
          <w:rFonts w:hint="eastAsia"/>
          <w:color w:val="000000"/>
          <w:szCs w:val="24"/>
        </w:rPr>
        <w:t>自董事</w:t>
      </w:r>
      <w:r w:rsidR="007A34C2" w:rsidRPr="005721E4">
        <w:rPr>
          <w:rFonts w:hint="eastAsia"/>
          <w:color w:val="000000"/>
          <w:szCs w:val="24"/>
        </w:rPr>
        <w:t>会审议通过本次回购股份方案之日起不超过</w:t>
      </w:r>
      <w:r w:rsidR="007A34C2" w:rsidRPr="005721E4">
        <w:rPr>
          <w:rFonts w:hint="eastAsia"/>
          <w:color w:val="000000"/>
          <w:szCs w:val="24"/>
        </w:rPr>
        <w:t xml:space="preserve">12 </w:t>
      </w:r>
      <w:r w:rsidR="007A34C2" w:rsidRPr="005721E4">
        <w:rPr>
          <w:rFonts w:hint="eastAsia"/>
          <w:color w:val="000000"/>
          <w:szCs w:val="24"/>
        </w:rPr>
        <w:t>个月</w:t>
      </w:r>
      <w:r w:rsidR="007A34C2">
        <w:rPr>
          <w:rFonts w:hint="eastAsia"/>
          <w:color w:val="000000"/>
          <w:szCs w:val="24"/>
        </w:rPr>
        <w:t>，</w:t>
      </w:r>
      <w:bookmarkStart w:id="2" w:name="OLE_LINK1"/>
      <w:r w:rsidR="007A34C2">
        <w:rPr>
          <w:rFonts w:hint="eastAsia"/>
          <w:color w:val="000000"/>
          <w:szCs w:val="24"/>
        </w:rPr>
        <w:t>即自</w:t>
      </w:r>
      <w:r w:rsidR="007A34C2">
        <w:rPr>
          <w:rFonts w:hint="eastAsia"/>
          <w:color w:val="000000"/>
          <w:szCs w:val="24"/>
        </w:rPr>
        <w:t>2</w:t>
      </w:r>
      <w:r w:rsidR="007A34C2">
        <w:rPr>
          <w:color w:val="000000"/>
          <w:szCs w:val="24"/>
        </w:rPr>
        <w:t>026</w:t>
      </w:r>
      <w:r w:rsidR="007A34C2">
        <w:rPr>
          <w:rFonts w:hint="eastAsia"/>
          <w:color w:val="000000"/>
          <w:szCs w:val="24"/>
        </w:rPr>
        <w:t>年</w:t>
      </w:r>
      <w:r w:rsidR="007A34C2">
        <w:rPr>
          <w:rFonts w:hint="eastAsia"/>
          <w:color w:val="000000"/>
          <w:szCs w:val="24"/>
        </w:rPr>
        <w:t>1</w:t>
      </w:r>
      <w:r w:rsidR="007A34C2">
        <w:rPr>
          <w:rFonts w:hint="eastAsia"/>
          <w:color w:val="000000"/>
          <w:szCs w:val="24"/>
        </w:rPr>
        <w:t>月</w:t>
      </w:r>
      <w:r w:rsidR="007A34C2">
        <w:rPr>
          <w:color w:val="000000"/>
          <w:szCs w:val="24"/>
        </w:rPr>
        <w:t>29</w:t>
      </w:r>
      <w:r w:rsidR="007A34C2">
        <w:rPr>
          <w:rFonts w:hint="eastAsia"/>
          <w:color w:val="000000"/>
          <w:szCs w:val="24"/>
        </w:rPr>
        <w:t>日至</w:t>
      </w:r>
      <w:r w:rsidR="007A34C2">
        <w:rPr>
          <w:rFonts w:hint="eastAsia"/>
          <w:color w:val="000000"/>
          <w:szCs w:val="24"/>
        </w:rPr>
        <w:t>2</w:t>
      </w:r>
      <w:r w:rsidR="007A34C2">
        <w:rPr>
          <w:color w:val="000000"/>
          <w:szCs w:val="24"/>
        </w:rPr>
        <w:t>027</w:t>
      </w:r>
      <w:r w:rsidR="007A34C2">
        <w:rPr>
          <w:rFonts w:hint="eastAsia"/>
          <w:color w:val="000000"/>
          <w:szCs w:val="24"/>
        </w:rPr>
        <w:t>年</w:t>
      </w:r>
      <w:r w:rsidR="007A34C2">
        <w:rPr>
          <w:rFonts w:hint="eastAsia"/>
          <w:color w:val="000000"/>
          <w:szCs w:val="24"/>
        </w:rPr>
        <w:t>1</w:t>
      </w:r>
      <w:r w:rsidR="007A34C2">
        <w:rPr>
          <w:rFonts w:hint="eastAsia"/>
          <w:color w:val="000000"/>
          <w:szCs w:val="24"/>
        </w:rPr>
        <w:t>月</w:t>
      </w:r>
      <w:r w:rsidR="007A34C2">
        <w:rPr>
          <w:color w:val="000000"/>
          <w:szCs w:val="24"/>
        </w:rPr>
        <w:t>28</w:t>
      </w:r>
      <w:r w:rsidR="007A34C2">
        <w:rPr>
          <w:rFonts w:hint="eastAsia"/>
          <w:color w:val="000000"/>
          <w:szCs w:val="24"/>
        </w:rPr>
        <w:t>日</w:t>
      </w:r>
      <w:r w:rsidR="007A34C2" w:rsidRPr="005721E4">
        <w:rPr>
          <w:rFonts w:hint="eastAsia"/>
          <w:color w:val="000000"/>
          <w:szCs w:val="24"/>
        </w:rPr>
        <w:t>。</w:t>
      </w:r>
      <w:bookmarkEnd w:id="2"/>
    </w:p>
    <w:p w14:paraId="5FBB7BEB" w14:textId="3FA8BD82" w:rsidR="002E6DED" w:rsidRDefault="003608F5">
      <w:pPr>
        <w:rPr>
          <w:color w:val="000000"/>
          <w:szCs w:val="24"/>
        </w:rPr>
      </w:pPr>
      <w:r>
        <w:rPr>
          <w:color w:val="000000"/>
          <w:szCs w:val="24"/>
        </w:rPr>
        <w:t xml:space="preserve">● </w:t>
      </w:r>
      <w:r>
        <w:rPr>
          <w:color w:val="000000"/>
          <w:szCs w:val="24"/>
        </w:rPr>
        <w:t>相关股东是否存在减持计划</w:t>
      </w:r>
      <w:r>
        <w:rPr>
          <w:rFonts w:hint="eastAsia"/>
          <w:color w:val="000000"/>
          <w:szCs w:val="24"/>
        </w:rPr>
        <w:t>：</w:t>
      </w:r>
      <w:r w:rsidR="007A34C2" w:rsidRPr="005721E4">
        <w:rPr>
          <w:rFonts w:hint="eastAsia"/>
          <w:color w:val="000000"/>
          <w:szCs w:val="24"/>
        </w:rPr>
        <w:t>公司控股股东未来</w:t>
      </w:r>
      <w:r w:rsidR="007A34C2" w:rsidRPr="005721E4">
        <w:rPr>
          <w:rFonts w:hint="eastAsia"/>
          <w:color w:val="000000"/>
          <w:szCs w:val="24"/>
        </w:rPr>
        <w:t xml:space="preserve"> 3 </w:t>
      </w:r>
      <w:r w:rsidR="007A34C2" w:rsidRPr="005721E4">
        <w:rPr>
          <w:rFonts w:hint="eastAsia"/>
          <w:color w:val="000000"/>
          <w:szCs w:val="24"/>
        </w:rPr>
        <w:t>个月、未来</w:t>
      </w:r>
      <w:r w:rsidR="007A34C2" w:rsidRPr="005721E4">
        <w:rPr>
          <w:rFonts w:hint="eastAsia"/>
          <w:color w:val="000000"/>
          <w:szCs w:val="24"/>
        </w:rPr>
        <w:t xml:space="preserve"> 6 </w:t>
      </w:r>
      <w:r w:rsidR="007A34C2" w:rsidRPr="005721E4">
        <w:rPr>
          <w:rFonts w:hint="eastAsia"/>
          <w:color w:val="000000"/>
          <w:szCs w:val="24"/>
        </w:rPr>
        <w:t>个月不存在减持计划</w:t>
      </w:r>
      <w:r w:rsidR="007A34C2">
        <w:rPr>
          <w:rFonts w:hint="eastAsia"/>
          <w:color w:val="000000"/>
          <w:szCs w:val="24"/>
        </w:rPr>
        <w:t>，截止本方案公告日，公司董事、高级管理人员未持有公司股票。</w:t>
      </w:r>
    </w:p>
    <w:p w14:paraId="536C4576" w14:textId="77777777" w:rsidR="007A34C2" w:rsidRDefault="003608F5" w:rsidP="007A34C2">
      <w:pPr>
        <w:spacing w:line="400" w:lineRule="exact"/>
        <w:rPr>
          <w:color w:val="000000"/>
          <w:szCs w:val="24"/>
        </w:rPr>
      </w:pPr>
      <w:r>
        <w:rPr>
          <w:color w:val="000000"/>
          <w:szCs w:val="24"/>
        </w:rPr>
        <w:t xml:space="preserve">● </w:t>
      </w:r>
      <w:r>
        <w:rPr>
          <w:color w:val="000000"/>
          <w:szCs w:val="24"/>
        </w:rPr>
        <w:t>相关风险提示：</w:t>
      </w:r>
    </w:p>
    <w:p w14:paraId="4486CF51" w14:textId="7C4DE58D" w:rsidR="007A34C2" w:rsidRPr="008B7536" w:rsidRDefault="007A34C2" w:rsidP="007A34C2">
      <w:pPr>
        <w:spacing w:line="400" w:lineRule="exact"/>
      </w:pPr>
      <w:r w:rsidRPr="008B7536">
        <w:t>1</w:t>
      </w:r>
      <w:r w:rsidRPr="008B7536">
        <w:rPr>
          <w:rFonts w:hint="eastAsia"/>
        </w:rPr>
        <w:t>.</w:t>
      </w:r>
      <w:r w:rsidRPr="008B7536">
        <w:t>本次回购期限内，存在公司股票价格持续超出回购方案披露的价格上限，导致本次回购方案无法顺利实施的风险；</w:t>
      </w:r>
    </w:p>
    <w:p w14:paraId="02CC30DE" w14:textId="77777777" w:rsidR="007A34C2" w:rsidRPr="008B7536" w:rsidRDefault="007A34C2" w:rsidP="007A34C2">
      <w:pPr>
        <w:spacing w:line="400" w:lineRule="exact"/>
      </w:pPr>
      <w:r w:rsidRPr="008B7536">
        <w:t>2.</w:t>
      </w:r>
      <w:r w:rsidRPr="008B7536">
        <w:t>若发生对公司股票交易价格产生重大影响的事项，或公司生产经营、财务状况、外部客观情况发生重大变化，或其他导致公司董事会决定终止本次回购方案的事项发生，则存在回购方案无法顺利实施或者根据相关规定变更或终止回购方案的风险。</w:t>
      </w:r>
    </w:p>
    <w:p w14:paraId="6E7B7156" w14:textId="77777777" w:rsidR="007A34C2" w:rsidRPr="008B7536" w:rsidRDefault="007A34C2" w:rsidP="007A34C2">
      <w:pPr>
        <w:spacing w:line="400" w:lineRule="exact"/>
      </w:pPr>
      <w:r w:rsidRPr="008B7536">
        <w:t>3.</w:t>
      </w:r>
      <w:r w:rsidRPr="008B7536">
        <w:t>本次公司回购</w:t>
      </w:r>
      <w:r w:rsidRPr="008B7536">
        <w:rPr>
          <w:rFonts w:hint="eastAsia"/>
        </w:rPr>
        <w:t>的</w:t>
      </w:r>
      <w:r w:rsidRPr="008B7536">
        <w:t>股份拟全部用于</w:t>
      </w:r>
      <w:r w:rsidRPr="008B7536">
        <w:rPr>
          <w:rFonts w:hint="eastAsia"/>
        </w:rPr>
        <w:t>公司发行的可转换公司债券</w:t>
      </w:r>
      <w:r w:rsidRPr="008B7536">
        <w:t>转股，可能存在</w:t>
      </w:r>
      <w:r w:rsidRPr="008B7536">
        <w:rPr>
          <w:rFonts w:hint="eastAsia"/>
        </w:rPr>
        <w:t>公司发行可转换公司债券不成功或转股不及时导致</w:t>
      </w:r>
      <w:r w:rsidRPr="008B7536">
        <w:t>3</w:t>
      </w:r>
      <w:r w:rsidRPr="008B7536">
        <w:t>年内未能用于拟定用途</w:t>
      </w:r>
      <w:r w:rsidRPr="008B7536">
        <w:rPr>
          <w:rFonts w:hint="eastAsia"/>
        </w:rPr>
        <w:t>而予以注销，导致公司注册资本减少。</w:t>
      </w:r>
    </w:p>
    <w:p w14:paraId="368DD497" w14:textId="10B7F565" w:rsidR="002E6DED" w:rsidRDefault="007A34C2" w:rsidP="007A34C2">
      <w:pPr>
        <w:rPr>
          <w:color w:val="000000"/>
          <w:szCs w:val="24"/>
        </w:rPr>
      </w:pPr>
      <w:r w:rsidRPr="008B7536">
        <w:t>4.</w:t>
      </w:r>
      <w:r w:rsidRPr="008B7536">
        <w:t>如遇监管部门颁布新的回购相关规范性文件，可能导致本次回购实施过程中需要根据监管新规调整回购相应条款的风险。</w:t>
      </w:r>
    </w:p>
    <w:bookmarkEnd w:id="0"/>
    <w:bookmarkEnd w:id="1"/>
    <w:p w14:paraId="292FC160" w14:textId="77777777" w:rsidR="007A34C2" w:rsidRDefault="003608F5" w:rsidP="007A34C2">
      <w:pPr>
        <w:numPr>
          <w:ilvl w:val="0"/>
          <w:numId w:val="11"/>
        </w:numPr>
        <w:adjustRightInd w:val="0"/>
        <w:snapToGrid w:val="0"/>
        <w:spacing w:line="360" w:lineRule="auto"/>
        <w:ind w:left="498" w:hangingChars="177" w:hanging="498"/>
        <w:outlineLvl w:val="0"/>
        <w:rPr>
          <w:b/>
          <w:sz w:val="28"/>
        </w:rPr>
      </w:pPr>
      <w:r>
        <w:rPr>
          <w:rFonts w:hint="eastAsia"/>
          <w:b/>
          <w:sz w:val="28"/>
        </w:rPr>
        <w:t>回购方案的审议及实施程序</w:t>
      </w:r>
    </w:p>
    <w:p w14:paraId="18FA4A00" w14:textId="084DBBF1" w:rsidR="007A34C2" w:rsidRPr="007A34C2" w:rsidRDefault="007A34C2" w:rsidP="007A34C2">
      <w:pPr>
        <w:spacing w:line="400" w:lineRule="exact"/>
        <w:ind w:firstLineChars="200" w:firstLine="480"/>
      </w:pPr>
      <w:r w:rsidRPr="008B7536">
        <w:t>（一）</w:t>
      </w:r>
      <w:r w:rsidRPr="008B7536">
        <w:t>2026</w:t>
      </w:r>
      <w:r w:rsidRPr="008B7536">
        <w:t>年</w:t>
      </w:r>
      <w:r w:rsidRPr="008B7536">
        <w:t>1</w:t>
      </w:r>
      <w:r w:rsidRPr="008B7536">
        <w:t>月</w:t>
      </w:r>
      <w:r>
        <w:t>29</w:t>
      </w:r>
      <w:r w:rsidRPr="008B7536">
        <w:t>日，公司召开第八届董事会第</w:t>
      </w:r>
      <w:r w:rsidRPr="008B7536">
        <w:rPr>
          <w:rFonts w:hint="eastAsia"/>
        </w:rPr>
        <w:t>二十二</w:t>
      </w:r>
      <w:r w:rsidRPr="008B7536">
        <w:t>次会议，</w:t>
      </w:r>
      <w:r w:rsidRPr="008B7536">
        <w:rPr>
          <w:rFonts w:hint="eastAsia"/>
        </w:rPr>
        <w:t>以</w:t>
      </w:r>
      <w:r w:rsidRPr="008B7536">
        <w:rPr>
          <w:rFonts w:hint="eastAsia"/>
        </w:rPr>
        <w:t>8</w:t>
      </w:r>
      <w:r w:rsidRPr="008B7536">
        <w:rPr>
          <w:rFonts w:hint="eastAsia"/>
        </w:rPr>
        <w:t>票同意、</w:t>
      </w:r>
      <w:r w:rsidRPr="008B7536">
        <w:rPr>
          <w:rFonts w:hint="eastAsia"/>
        </w:rPr>
        <w:t>0</w:t>
      </w:r>
      <w:r w:rsidRPr="008B7536">
        <w:rPr>
          <w:rFonts w:hint="eastAsia"/>
        </w:rPr>
        <w:t>票反对、</w:t>
      </w:r>
      <w:r w:rsidRPr="008B7536">
        <w:rPr>
          <w:rFonts w:hint="eastAsia"/>
        </w:rPr>
        <w:t>0</w:t>
      </w:r>
      <w:r w:rsidRPr="008B7536">
        <w:rPr>
          <w:rFonts w:hint="eastAsia"/>
        </w:rPr>
        <w:t>票弃权审议</w:t>
      </w:r>
      <w:r w:rsidRPr="008B7536">
        <w:t>通过了《</w:t>
      </w:r>
      <w:r w:rsidRPr="008B7536">
        <w:rPr>
          <w:rFonts w:hint="eastAsia"/>
        </w:rPr>
        <w:t>关于恒源煤电股份回购方案的议案</w:t>
      </w:r>
      <w:r w:rsidRPr="008B7536">
        <w:t>》。</w:t>
      </w:r>
      <w:r w:rsidRPr="008B7536">
        <w:t xml:space="preserve"> </w:t>
      </w:r>
    </w:p>
    <w:p w14:paraId="54F59B9E" w14:textId="77777777" w:rsidR="007A34C2" w:rsidRPr="008B7536" w:rsidRDefault="007A34C2" w:rsidP="007A34C2">
      <w:pPr>
        <w:spacing w:line="400" w:lineRule="exact"/>
        <w:ind w:firstLineChars="200" w:firstLine="480"/>
      </w:pPr>
      <w:r w:rsidRPr="008B7536">
        <w:lastRenderedPageBreak/>
        <w:t>（二）根据《上海证券交易所上市公司自律监管指引第</w:t>
      </w:r>
      <w:r w:rsidRPr="008B7536">
        <w:t xml:space="preserve">7 </w:t>
      </w:r>
      <w:r w:rsidRPr="008B7536">
        <w:t>号</w:t>
      </w:r>
      <w:r w:rsidRPr="008B7536">
        <w:t>-</w:t>
      </w:r>
      <w:r w:rsidRPr="008B7536">
        <w:t>回购股份》和《公司章程》</w:t>
      </w:r>
      <w:r w:rsidRPr="008B7536">
        <w:rPr>
          <w:rFonts w:hint="eastAsia"/>
        </w:rPr>
        <w:t>相关</w:t>
      </w:r>
      <w:r w:rsidRPr="008B7536">
        <w:t>规定，本项议案已经三分之二以上董事出席的董事会审议通过，本次回购股份方案自董事会决议之日起生效，无需提交公司股东会审议。</w:t>
      </w:r>
    </w:p>
    <w:p w14:paraId="0202FBDC" w14:textId="0B6B4EB7" w:rsidR="002E6DED" w:rsidRDefault="003608F5">
      <w:pPr>
        <w:numPr>
          <w:ilvl w:val="0"/>
          <w:numId w:val="11"/>
        </w:numPr>
        <w:adjustRightInd w:val="0"/>
        <w:snapToGrid w:val="0"/>
        <w:spacing w:line="360" w:lineRule="auto"/>
        <w:ind w:left="849" w:hangingChars="302" w:hanging="849"/>
        <w:outlineLvl w:val="0"/>
        <w:rPr>
          <w:b/>
          <w:sz w:val="28"/>
        </w:rPr>
      </w:pPr>
      <w:r>
        <w:rPr>
          <w:rFonts w:hint="eastAsia"/>
          <w:b/>
          <w:sz w:val="28"/>
        </w:rPr>
        <w:t>回购预案的主要内容</w:t>
      </w:r>
    </w:p>
    <w:sdt>
      <w:sdtPr>
        <w:rPr>
          <w:rFonts w:hint="eastAsia"/>
          <w:b/>
        </w:rPr>
        <w:alias w:val="模块:本次回购预案的主要内容"/>
        <w:tag w:val="_SEC_8de489a6a8b34eb8acbf4b87a656a4de"/>
        <w:id w:val="-1562400114"/>
        <w:lock w:val="sdtLocked"/>
        <w:placeholder>
          <w:docPart w:val="GBC22222222222222222222222222222"/>
        </w:placeholder>
      </w:sdtPr>
      <w:sdtEndPr>
        <w:rPr>
          <w:rFonts w:asciiTheme="minorEastAsia" w:hAnsiTheme="minorEastAsia"/>
          <w:b w:val="0"/>
          <w:color w:val="000000" w:themeColor="text1"/>
          <w:szCs w:val="24"/>
        </w:rPr>
      </w:sdtEndPr>
      <w:sdtContent>
        <w:p w14:paraId="6A19D03E" w14:textId="791A62A9" w:rsidR="002E6DED" w:rsidRDefault="003608F5">
          <w:pPr>
            <w:adjustRightInd w:val="0"/>
            <w:snapToGrid w:val="0"/>
            <w:spacing w:line="360" w:lineRule="auto"/>
            <w:ind w:firstLine="420"/>
            <w:rPr>
              <w:rFonts w:asciiTheme="minorEastAsia" w:hAnsiTheme="minorEastAsia"/>
              <w:color w:val="000000" w:themeColor="text1"/>
              <w:szCs w:val="24"/>
            </w:rPr>
          </w:pPr>
          <w:r>
            <w:rPr>
              <w:rFonts w:hint="eastAsia"/>
              <w:b/>
            </w:rPr>
            <w:t>本次回购预案的主要内容如下：</w:t>
          </w:r>
        </w:p>
        <w:tbl>
          <w:tblPr>
            <w:tblStyle w:val="a3"/>
            <w:tblW w:w="0" w:type="auto"/>
            <w:tblInd w:w="420" w:type="dxa"/>
            <w:tblLook w:val="04A0" w:firstRow="1" w:lastRow="0" w:firstColumn="1" w:lastColumn="0" w:noHBand="0" w:noVBand="1"/>
          </w:tblPr>
          <w:tblGrid>
            <w:gridCol w:w="2665"/>
            <w:gridCol w:w="5635"/>
          </w:tblGrid>
          <w:tr w:rsidR="002E6DED" w14:paraId="46572BBA" w14:textId="77777777" w:rsidTr="00D929B5">
            <w:sdt>
              <w:sdtPr>
                <w:tag w:val="_PLD_fa9244724aef4b46b403b72f983ad556"/>
                <w:id w:val="-220901652"/>
                <w:lock w:val="sdtLocked"/>
              </w:sdtPr>
              <w:sdtEndPr/>
              <w:sdtContent>
                <w:tc>
                  <w:tcPr>
                    <w:tcW w:w="2665" w:type="dxa"/>
                  </w:tcPr>
                  <w:p w14:paraId="07189F1A" w14:textId="4D712439" w:rsidR="002E6DED" w:rsidRDefault="003608F5">
                    <w:pPr>
                      <w:rPr>
                        <w:color w:val="000000" w:themeColor="text1"/>
                        <w:szCs w:val="24"/>
                      </w:rPr>
                    </w:pPr>
                    <w:r>
                      <w:rPr>
                        <w:rFonts w:hint="eastAsia"/>
                        <w:color w:val="000000" w:themeColor="text1"/>
                        <w:szCs w:val="24"/>
                      </w:rPr>
                      <w:t>回购方案首次披露日</w:t>
                    </w:r>
                  </w:p>
                </w:tc>
              </w:sdtContent>
            </w:sdt>
            <w:tc>
              <w:tcPr>
                <w:tcW w:w="5635" w:type="dxa"/>
              </w:tcPr>
              <w:p w14:paraId="569C5434" w14:textId="0D0657C4" w:rsidR="002E6DED" w:rsidRDefault="001470B7">
                <w:pPr>
                  <w:rPr>
                    <w:color w:val="000000" w:themeColor="text1"/>
                    <w:szCs w:val="24"/>
                  </w:rPr>
                </w:pPr>
                <w:sdt>
                  <w:sdtPr>
                    <w:rPr>
                      <w:rFonts w:hint="eastAsia"/>
                      <w:color w:val="000000" w:themeColor="text1"/>
                      <w:szCs w:val="24"/>
                    </w:rPr>
                    <w:alias w:val="回购方案首次披露日"/>
                    <w:tag w:val="_GBC_fba0b1510b514b9ba91dad5dcfdaf631"/>
                    <w:id w:val="174474669"/>
                    <w:lock w:val="sdtLocked"/>
                    <w:date w:fullDate="2026-01-30T00:00:00Z">
                      <w:dateFormat w:val="yyyy/M/d"/>
                      <w:lid w:val="zh-CN"/>
                      <w:storeMappedDataAs w:val="dateTime"/>
                      <w:calendar w:val="gregorian"/>
                    </w:date>
                  </w:sdtPr>
                  <w:sdtEndPr/>
                  <w:sdtContent>
                    <w:r w:rsidR="00EA015F">
                      <w:rPr>
                        <w:rFonts w:hint="eastAsia"/>
                        <w:color w:val="000000" w:themeColor="text1"/>
                        <w:szCs w:val="24"/>
                      </w:rPr>
                      <w:t>2026/1/30</w:t>
                    </w:r>
                  </w:sdtContent>
                </w:sdt>
                <w:sdt>
                  <w:sdtPr>
                    <w:rPr>
                      <w:rFonts w:hint="eastAsia"/>
                      <w:color w:val="000000" w:themeColor="text1"/>
                      <w:szCs w:val="24"/>
                    </w:rPr>
                    <w:alias w:val="回购方案首次披露"/>
                    <w:tag w:val="_GBC_5ada4b4705c140ed9255129d9d1c8cc7"/>
                    <w:id w:val="1634600461"/>
                    <w:lock w:val="sdtLocked"/>
                    <w:placeholder>
                      <w:docPart w:val="GBC11111111111111111111111111111"/>
                    </w:placeholder>
                    <w:comboBox>
                      <w:listItem w:displayText=" " w:value=" "/>
                      <w:listItem w:displayText="，由X提议" w:value="，由{X}提议"/>
                    </w:comboBox>
                  </w:sdtPr>
                  <w:sdtEndPr/>
                  <w:sdtContent>
                    <w:r w:rsidR="003608F5">
                      <w:rPr>
                        <w:rFonts w:hint="eastAsia"/>
                        <w:color w:val="000000" w:themeColor="text1"/>
                        <w:szCs w:val="24"/>
                      </w:rPr>
                      <w:t xml:space="preserve"> </w:t>
                    </w:r>
                  </w:sdtContent>
                </w:sdt>
              </w:p>
            </w:tc>
          </w:tr>
          <w:tr w:rsidR="002E6DED" w14:paraId="24E17321" w14:textId="77777777" w:rsidTr="00D929B5">
            <w:sdt>
              <w:sdtPr>
                <w:tag w:val="_PLD_e16fb3cd78ae41b4973b3f4487db4005"/>
                <w:id w:val="1732113763"/>
                <w:lock w:val="sdtLocked"/>
              </w:sdtPr>
              <w:sdtEndPr/>
              <w:sdtContent>
                <w:tc>
                  <w:tcPr>
                    <w:tcW w:w="2665" w:type="dxa"/>
                  </w:tcPr>
                  <w:p w14:paraId="19355A6F" w14:textId="3E22D13F" w:rsidR="002E6DED" w:rsidRDefault="003608F5">
                    <w:pPr>
                      <w:rPr>
                        <w:color w:val="000000" w:themeColor="text1"/>
                        <w:szCs w:val="24"/>
                      </w:rPr>
                    </w:pPr>
                    <w:r>
                      <w:rPr>
                        <w:rFonts w:hint="eastAsia"/>
                        <w:color w:val="000000" w:themeColor="text1"/>
                        <w:szCs w:val="24"/>
                      </w:rPr>
                      <w:t>回购方案实施期限</w:t>
                    </w:r>
                  </w:p>
                </w:tc>
              </w:sdtContent>
            </w:sdt>
            <w:sdt>
              <w:sdtPr>
                <w:rPr>
                  <w:color w:val="000000" w:themeColor="text1"/>
                  <w:szCs w:val="24"/>
                </w:rPr>
                <w:alias w:val="回购方案实施期限"/>
                <w:tag w:val="_GBC_7e8d5e75e43c4d07976fde5baa4d6bcd"/>
                <w:id w:val="1460138838"/>
                <w:lock w:val="sdtLocked"/>
                <w:comboBox>
                  <w:listItem w:displayText="待X审议通过后Y个月" w:value="待{X}审议通过后{Y}个月"/>
                  <w:listItem w:displayText="X~Y" w:value="{X}~{Y}"/>
                </w:comboBox>
              </w:sdtPr>
              <w:sdtEndPr/>
              <w:sdtContent>
                <w:tc>
                  <w:tcPr>
                    <w:tcW w:w="5635" w:type="dxa"/>
                  </w:tcPr>
                  <w:p w14:paraId="27C0A75D" w14:textId="2CFC5340" w:rsidR="002E6DED" w:rsidRDefault="00EA015F">
                    <w:pPr>
                      <w:rPr>
                        <w:color w:val="000000" w:themeColor="text1"/>
                        <w:szCs w:val="24"/>
                      </w:rPr>
                    </w:pPr>
                    <w:r w:rsidRPr="00EA015F">
                      <w:rPr>
                        <w:rFonts w:hint="eastAsia"/>
                        <w:color w:val="000000" w:themeColor="text1"/>
                        <w:szCs w:val="24"/>
                      </w:rPr>
                      <w:t>2026</w:t>
                    </w:r>
                    <w:r w:rsidRPr="00EA015F">
                      <w:rPr>
                        <w:rFonts w:hint="eastAsia"/>
                        <w:color w:val="000000" w:themeColor="text1"/>
                        <w:szCs w:val="24"/>
                      </w:rPr>
                      <w:t>年</w:t>
                    </w:r>
                    <w:r w:rsidRPr="00EA015F">
                      <w:rPr>
                        <w:rFonts w:hint="eastAsia"/>
                        <w:color w:val="000000" w:themeColor="text1"/>
                        <w:szCs w:val="24"/>
                      </w:rPr>
                      <w:t>1</w:t>
                    </w:r>
                    <w:r w:rsidRPr="00EA015F">
                      <w:rPr>
                        <w:rFonts w:hint="eastAsia"/>
                        <w:color w:val="000000" w:themeColor="text1"/>
                        <w:szCs w:val="24"/>
                      </w:rPr>
                      <w:t>月</w:t>
                    </w:r>
                    <w:r w:rsidRPr="00EA015F">
                      <w:rPr>
                        <w:rFonts w:hint="eastAsia"/>
                        <w:color w:val="000000" w:themeColor="text1"/>
                        <w:szCs w:val="24"/>
                      </w:rPr>
                      <w:t>29</w:t>
                    </w:r>
                    <w:r w:rsidRPr="00EA015F">
                      <w:rPr>
                        <w:rFonts w:hint="eastAsia"/>
                        <w:color w:val="000000" w:themeColor="text1"/>
                        <w:szCs w:val="24"/>
                      </w:rPr>
                      <w:t>日</w:t>
                    </w:r>
                    <w:r w:rsidRPr="00EA015F">
                      <w:rPr>
                        <w:rFonts w:hint="eastAsia"/>
                        <w:color w:val="000000" w:themeColor="text1"/>
                        <w:szCs w:val="24"/>
                      </w:rPr>
                      <w:t>~2027</w:t>
                    </w:r>
                    <w:r w:rsidRPr="00EA015F">
                      <w:rPr>
                        <w:rFonts w:hint="eastAsia"/>
                        <w:color w:val="000000" w:themeColor="text1"/>
                        <w:szCs w:val="24"/>
                      </w:rPr>
                      <w:t>年</w:t>
                    </w:r>
                    <w:r w:rsidRPr="00EA015F">
                      <w:rPr>
                        <w:rFonts w:hint="eastAsia"/>
                        <w:color w:val="000000" w:themeColor="text1"/>
                        <w:szCs w:val="24"/>
                      </w:rPr>
                      <w:t>1</w:t>
                    </w:r>
                    <w:r w:rsidRPr="00EA015F">
                      <w:rPr>
                        <w:rFonts w:hint="eastAsia"/>
                        <w:color w:val="000000" w:themeColor="text1"/>
                        <w:szCs w:val="24"/>
                      </w:rPr>
                      <w:t>月</w:t>
                    </w:r>
                    <w:r w:rsidRPr="00EA015F">
                      <w:rPr>
                        <w:rFonts w:hint="eastAsia"/>
                        <w:color w:val="000000" w:themeColor="text1"/>
                        <w:szCs w:val="24"/>
                      </w:rPr>
                      <w:t>28</w:t>
                    </w:r>
                    <w:r w:rsidRPr="00EA015F">
                      <w:rPr>
                        <w:rFonts w:hint="eastAsia"/>
                        <w:color w:val="000000" w:themeColor="text1"/>
                        <w:szCs w:val="24"/>
                      </w:rPr>
                      <w:t>日</w:t>
                    </w:r>
                  </w:p>
                </w:tc>
              </w:sdtContent>
            </w:sdt>
          </w:tr>
          <w:tr w:rsidR="002E6DED" w14:paraId="0F9B3EBF" w14:textId="77777777" w:rsidTr="00D929B5">
            <w:sdt>
              <w:sdtPr>
                <w:tag w:val="_PLD_1a506e868b8147fba706a8afe59516c4"/>
                <w:id w:val="-1709642264"/>
                <w:lock w:val="sdtLocked"/>
              </w:sdtPr>
              <w:sdtEndPr/>
              <w:sdtContent>
                <w:tc>
                  <w:tcPr>
                    <w:tcW w:w="2665" w:type="dxa"/>
                  </w:tcPr>
                  <w:p w14:paraId="780A7261" w14:textId="1E5FF9E0" w:rsidR="002E6DED" w:rsidRDefault="003608F5">
                    <w:pPr>
                      <w:rPr>
                        <w:color w:val="000000" w:themeColor="text1"/>
                        <w:szCs w:val="24"/>
                      </w:rPr>
                    </w:pPr>
                    <w:r>
                      <w:rPr>
                        <w:rFonts w:hint="eastAsia"/>
                        <w:color w:val="000000" w:themeColor="text1"/>
                        <w:szCs w:val="24"/>
                      </w:rPr>
                      <w:t>方案日期及提议人</w:t>
                    </w:r>
                  </w:p>
                </w:tc>
              </w:sdtContent>
            </w:sdt>
            <w:tc>
              <w:tcPr>
                <w:tcW w:w="5635" w:type="dxa"/>
              </w:tcPr>
              <w:p w14:paraId="43D2F8B0" w14:textId="46E00F69" w:rsidR="002E6DED" w:rsidRDefault="001470B7">
                <w:pPr>
                  <w:rPr>
                    <w:color w:val="000000" w:themeColor="text1"/>
                    <w:szCs w:val="24"/>
                  </w:rPr>
                </w:pPr>
                <w:sdt>
                  <w:sdtPr>
                    <w:rPr>
                      <w:rFonts w:hint="eastAsia"/>
                      <w:color w:val="000000" w:themeColor="text1"/>
                      <w:szCs w:val="24"/>
                    </w:rPr>
                    <w:alias w:val="回购方案提议日期"/>
                    <w:tag w:val="_GBC_8be46ab4bb8a4826845fc18b8bb260e3"/>
                    <w:id w:val="1183474914"/>
                    <w:lock w:val="sdtLocked"/>
                    <w:date w:fullDate="2026-01-29T00:00:00Z">
                      <w:dateFormat w:val="yyyy/M/d"/>
                      <w:lid w:val="zh-CN"/>
                      <w:storeMappedDataAs w:val="dateTime"/>
                      <w:calendar w:val="gregorian"/>
                    </w:date>
                  </w:sdtPr>
                  <w:sdtEndPr/>
                  <w:sdtContent>
                    <w:r w:rsidR="00EA015F">
                      <w:rPr>
                        <w:rFonts w:hint="eastAsia"/>
                        <w:color w:val="000000" w:themeColor="text1"/>
                        <w:szCs w:val="24"/>
                      </w:rPr>
                      <w:t>2026/1/29</w:t>
                    </w:r>
                  </w:sdtContent>
                </w:sdt>
                <w:sdt>
                  <w:sdtPr>
                    <w:rPr>
                      <w:rFonts w:hint="eastAsia"/>
                      <w:color w:val="000000" w:themeColor="text1"/>
                      <w:szCs w:val="24"/>
                    </w:rPr>
                    <w:alias w:val="回购方案提议"/>
                    <w:tag w:val="_GBC_19b61d9364e342b4bed5d5b4d93c7983"/>
                    <w:id w:val="-1901126550"/>
                    <w:lock w:val="sdtLocked"/>
                    <w:placeholder>
                      <w:docPart w:val="GBC11111111111111111111111111111"/>
                    </w:placeholder>
                    <w:comboBox>
                      <w:listItem w:displayText=" " w:value=" "/>
                      <w:listItem w:displayText="，由X提议" w:value="，由{X}提议"/>
                    </w:comboBox>
                  </w:sdtPr>
                  <w:sdtEndPr/>
                  <w:sdtContent>
                    <w:r w:rsidR="003608F5">
                      <w:rPr>
                        <w:rFonts w:hint="eastAsia"/>
                        <w:color w:val="000000" w:themeColor="text1"/>
                        <w:szCs w:val="24"/>
                      </w:rPr>
                      <w:t xml:space="preserve"> </w:t>
                    </w:r>
                  </w:sdtContent>
                </w:sdt>
              </w:p>
            </w:tc>
          </w:tr>
          <w:tr w:rsidR="002E6DED" w14:paraId="7166B8FB" w14:textId="77777777" w:rsidTr="00D929B5">
            <w:tc>
              <w:tcPr>
                <w:tcW w:w="2665" w:type="dxa"/>
              </w:tcPr>
              <w:sdt>
                <w:sdtPr>
                  <w:rPr>
                    <w:rFonts w:hint="eastAsia"/>
                    <w:color w:val="000000" w:themeColor="text1"/>
                    <w:szCs w:val="24"/>
                  </w:rPr>
                  <w:tag w:val="_PLD_b803e41da7f34ac5909467c474a42c99"/>
                  <w:id w:val="1584101864"/>
                  <w:lock w:val="sdtLocked"/>
                </w:sdtPr>
                <w:sdtEndPr/>
                <w:sdtContent>
                  <w:p w14:paraId="51C2F1D0" w14:textId="15BAD290" w:rsidR="002E6DED" w:rsidRDefault="003608F5">
                    <w:pPr>
                      <w:rPr>
                        <w:color w:val="000000" w:themeColor="text1"/>
                        <w:szCs w:val="24"/>
                      </w:rPr>
                    </w:pPr>
                    <w:r>
                      <w:rPr>
                        <w:rFonts w:hint="eastAsia"/>
                        <w:color w:val="000000" w:themeColor="text1"/>
                        <w:szCs w:val="24"/>
                      </w:rPr>
                      <w:t>预计回购金额</w:t>
                    </w:r>
                  </w:p>
                </w:sdtContent>
              </w:sdt>
            </w:tc>
            <w:tc>
              <w:tcPr>
                <w:tcW w:w="5635" w:type="dxa"/>
              </w:tcPr>
              <w:p w14:paraId="3EC39CE4" w14:textId="1F247FAD" w:rsidR="002E6DED" w:rsidRDefault="001470B7" w:rsidP="00EA015F">
                <w:pPr>
                  <w:rPr>
                    <w:color w:val="000000" w:themeColor="text1"/>
                    <w:szCs w:val="24"/>
                  </w:rPr>
                </w:pPr>
                <w:sdt>
                  <w:sdtPr>
                    <w:rPr>
                      <w:rFonts w:hint="eastAsia"/>
                      <w:color w:val="000000" w:themeColor="text1"/>
                      <w:szCs w:val="24"/>
                    </w:rPr>
                    <w:alias w:val="预计回购金额下限"/>
                    <w:tag w:val="_GBC_2041571fd06744dc9092a0fdbd77d12b"/>
                    <w:id w:val="611166345"/>
                    <w:lock w:val="sdtLocked"/>
                    <w:text/>
                  </w:sdtPr>
                  <w:sdtEndPr/>
                  <w:sdtContent>
                    <w:r w:rsidR="00EA015F">
                      <w:rPr>
                        <w:color w:val="000000" w:themeColor="text1"/>
                        <w:szCs w:val="24"/>
                      </w:rPr>
                      <w:t>20,000</w:t>
                    </w:r>
                  </w:sdtContent>
                </w:sdt>
                <w:sdt>
                  <w:sdtPr>
                    <w:rPr>
                      <w:rFonts w:hint="eastAsia"/>
                      <w:color w:val="000000" w:themeColor="text1"/>
                      <w:szCs w:val="24"/>
                    </w:rPr>
                    <w:alias w:val="单位：预计回购金额"/>
                    <w:tag w:val="_GBC_6d3a1e06be30412b8f178e45384a719d"/>
                    <w:id w:val="-468286778"/>
                    <w:lock w:val="sdtLocked"/>
                    <w:placeholder>
                      <w:docPart w:val="GBC11111111111111111111111111111"/>
                    </w:placeholder>
                    <w:dataBinding w:prefixMappings="xmlns:clcta-be='clcta-be'" w:xpath="/*/clcta-be:DanWeiYuJiHuiGouJinE[not(@periodRef)]" w:storeItemID="{F9CFF96E-F764-41B9-B1F0-CADBA89E637A}"/>
                    <w:comboBox w:lastValue="万元">
                      <w:listItem w:displayText="元" w:value="元"/>
                      <w:listItem w:displayText="千元" w:value="千元"/>
                      <w:listItem w:displayText="万元" w:value="万元"/>
                      <w:listItem w:displayText="百万元" w:value="百万元"/>
                      <w:listItem w:displayText="亿元" w:value="亿元"/>
                    </w:comboBox>
                  </w:sdtPr>
                  <w:sdtEndPr/>
                  <w:sdtContent>
                    <w:r w:rsidR="003608F5">
                      <w:rPr>
                        <w:rFonts w:hint="eastAsia"/>
                        <w:color w:val="000000" w:themeColor="text1"/>
                        <w:szCs w:val="24"/>
                      </w:rPr>
                      <w:t>万元</w:t>
                    </w:r>
                  </w:sdtContent>
                </w:sdt>
                <w:r w:rsidR="003608F5">
                  <w:rPr>
                    <w:rFonts w:hint="eastAsia"/>
                    <w:color w:val="000000" w:themeColor="text1"/>
                    <w:szCs w:val="24"/>
                  </w:rPr>
                  <w:t>~</w:t>
                </w:r>
                <w:sdt>
                  <w:sdtPr>
                    <w:rPr>
                      <w:rFonts w:hint="eastAsia"/>
                      <w:color w:val="000000" w:themeColor="text1"/>
                      <w:szCs w:val="24"/>
                    </w:rPr>
                    <w:alias w:val="预计回购金额上限"/>
                    <w:tag w:val="_GBC_a4a0fedbd2cf4ae5b4bd08392cc977ae"/>
                    <w:id w:val="1365944256"/>
                    <w:lock w:val="sdtLocked"/>
                    <w:text/>
                  </w:sdtPr>
                  <w:sdtEndPr/>
                  <w:sdtContent>
                    <w:r w:rsidR="00EA015F">
                      <w:rPr>
                        <w:color w:val="000000" w:themeColor="text1"/>
                        <w:szCs w:val="24"/>
                      </w:rPr>
                      <w:t>25,000</w:t>
                    </w:r>
                  </w:sdtContent>
                </w:sdt>
                <w:sdt>
                  <w:sdtPr>
                    <w:rPr>
                      <w:rFonts w:hint="eastAsia"/>
                      <w:color w:val="000000" w:themeColor="text1"/>
                      <w:szCs w:val="24"/>
                    </w:rPr>
                    <w:alias w:val="单位：预计回购金额"/>
                    <w:tag w:val="_GBC_e6e804a687a84ecf83b8285575b69e41"/>
                    <w:id w:val="-699166717"/>
                    <w:lock w:val="sdtLocked"/>
                    <w:placeholder>
                      <w:docPart w:val="GBC11111111111111111111111111111"/>
                    </w:placeholder>
                    <w:dataBinding w:prefixMappings="xmlns:clcta-be='clcta-be'" w:xpath="/*/clcta-be:DanWeiYuJiHuiGouJinE[not(@periodRef)]" w:storeItemID="{F9CFF96E-F764-41B9-B1F0-CADBA89E637A}"/>
                    <w:comboBox w:lastValue="万元">
                      <w:listItem w:displayText="元" w:value="元"/>
                      <w:listItem w:displayText="千元" w:value="千元"/>
                      <w:listItem w:displayText="万元" w:value="万元"/>
                      <w:listItem w:displayText="百万元" w:value="百万元"/>
                      <w:listItem w:displayText="亿元" w:value="亿元"/>
                    </w:comboBox>
                  </w:sdtPr>
                  <w:sdtEndPr/>
                  <w:sdtContent>
                    <w:r w:rsidR="003608F5">
                      <w:rPr>
                        <w:rFonts w:hint="eastAsia"/>
                        <w:color w:val="000000" w:themeColor="text1"/>
                        <w:szCs w:val="24"/>
                      </w:rPr>
                      <w:t>万元</w:t>
                    </w:r>
                  </w:sdtContent>
                </w:sdt>
              </w:p>
            </w:tc>
          </w:tr>
          <w:tr w:rsidR="002E6DED" w14:paraId="563EED51" w14:textId="77777777" w:rsidTr="00D929B5">
            <w:tc>
              <w:tcPr>
                <w:tcW w:w="2665" w:type="dxa"/>
              </w:tcPr>
              <w:sdt>
                <w:sdtPr>
                  <w:rPr>
                    <w:rFonts w:hint="eastAsia"/>
                    <w:color w:val="000000" w:themeColor="text1"/>
                    <w:szCs w:val="24"/>
                  </w:rPr>
                  <w:tag w:val="_PLD_9add2563e5664735ad7734a10160d55f"/>
                  <w:id w:val="359402088"/>
                  <w:lock w:val="sdtLocked"/>
                </w:sdtPr>
                <w:sdtEndPr/>
                <w:sdtContent>
                  <w:p w14:paraId="0CD37371" w14:textId="44F8F0C4" w:rsidR="002E6DED" w:rsidRDefault="003608F5">
                    <w:pPr>
                      <w:rPr>
                        <w:color w:val="000000" w:themeColor="text1"/>
                        <w:szCs w:val="24"/>
                      </w:rPr>
                    </w:pPr>
                    <w:r>
                      <w:rPr>
                        <w:rFonts w:hint="eastAsia"/>
                        <w:color w:val="000000" w:themeColor="text1"/>
                        <w:szCs w:val="24"/>
                      </w:rPr>
                      <w:t>回购资金来源</w:t>
                    </w:r>
                  </w:p>
                </w:sdtContent>
              </w:sdt>
            </w:tc>
            <w:sdt>
              <w:sdtPr>
                <w:rPr>
                  <w:color w:val="000000" w:themeColor="text1"/>
                  <w:szCs w:val="24"/>
                </w:rPr>
                <w:alias w:val="回购资金来源"/>
                <w:tag w:val="_GBC_4e9da51066934a46a8951e15e2b35e56"/>
                <w:id w:val="2020187647"/>
                <w:lock w:val="sdtLocked"/>
                <w:comboBox>
                  <w:listItem w:displayText="自有资金" w:value="自有资金"/>
                  <w:listItem w:displayText="募集资金" w:value="募集资金"/>
                  <w:listItem w:displayText="金融机构借款" w:value="金融机构借款"/>
                  <w:listItem w:displayText="其他：X" w:value="其他：{X}"/>
                </w:comboBox>
              </w:sdtPr>
              <w:sdtEndPr/>
              <w:sdtContent>
                <w:tc>
                  <w:tcPr>
                    <w:tcW w:w="5635" w:type="dxa"/>
                  </w:tcPr>
                  <w:p w14:paraId="27006C13" w14:textId="5E56EA44" w:rsidR="002E6DED" w:rsidRDefault="00EA015F">
                    <w:pPr>
                      <w:rPr>
                        <w:color w:val="000000" w:themeColor="text1"/>
                        <w:szCs w:val="24"/>
                      </w:rPr>
                    </w:pPr>
                    <w:r>
                      <w:rPr>
                        <w:color w:val="000000" w:themeColor="text1"/>
                        <w:szCs w:val="24"/>
                      </w:rPr>
                      <w:t>自有资金</w:t>
                    </w:r>
                  </w:p>
                </w:tc>
              </w:sdtContent>
            </w:sdt>
          </w:tr>
          <w:tr w:rsidR="002E6DED" w14:paraId="1FDC6176" w14:textId="77777777" w:rsidTr="00D929B5">
            <w:sdt>
              <w:sdtPr>
                <w:rPr>
                  <w:rFonts w:hint="eastAsia"/>
                  <w:color w:val="000000" w:themeColor="text1"/>
                  <w:szCs w:val="24"/>
                </w:rPr>
                <w:tag w:val="_PLD_756cebadc4e54af0b10ab34ec5e2afc4"/>
                <w:id w:val="-1496101302"/>
                <w:lock w:val="sdtLocked"/>
              </w:sdtPr>
              <w:sdtEndPr/>
              <w:sdtContent>
                <w:tc>
                  <w:tcPr>
                    <w:tcW w:w="2665" w:type="dxa"/>
                  </w:tcPr>
                  <w:p w14:paraId="47232327" w14:textId="49C51723" w:rsidR="002E6DED" w:rsidRDefault="003608F5">
                    <w:pPr>
                      <w:rPr>
                        <w:color w:val="000000" w:themeColor="text1"/>
                        <w:szCs w:val="24"/>
                      </w:rPr>
                    </w:pPr>
                    <w:r>
                      <w:rPr>
                        <w:rFonts w:hint="eastAsia"/>
                        <w:color w:val="000000" w:themeColor="text1"/>
                        <w:szCs w:val="24"/>
                      </w:rPr>
                      <w:t>回购价格上限</w:t>
                    </w:r>
                  </w:p>
                </w:tc>
              </w:sdtContent>
            </w:sdt>
            <w:tc>
              <w:tcPr>
                <w:tcW w:w="5635" w:type="dxa"/>
              </w:tcPr>
              <w:p w14:paraId="2A086A22" w14:textId="6E0E58DD" w:rsidR="002E6DED" w:rsidRDefault="001470B7" w:rsidP="00EA015F">
                <w:pPr>
                  <w:rPr>
                    <w:color w:val="000000" w:themeColor="text1"/>
                    <w:szCs w:val="24"/>
                  </w:rPr>
                </w:pPr>
                <w:sdt>
                  <w:sdtPr>
                    <w:rPr>
                      <w:rFonts w:hint="eastAsia"/>
                      <w:color w:val="000000" w:themeColor="text1"/>
                      <w:szCs w:val="24"/>
                    </w:rPr>
                    <w:alias w:val="回购价格上限"/>
                    <w:tag w:val="_GBC_013cfb31bd904b068d5f4e5b29664690"/>
                    <w:id w:val="-1296820999"/>
                    <w:lock w:val="sdtLocked"/>
                  </w:sdtPr>
                  <w:sdtEndPr/>
                  <w:sdtContent>
                    <w:r w:rsidR="00EA015F">
                      <w:rPr>
                        <w:color w:val="000000" w:themeColor="text1"/>
                        <w:szCs w:val="24"/>
                      </w:rPr>
                      <w:t>9.55</w:t>
                    </w:r>
                  </w:sdtContent>
                </w:sdt>
                <w:r w:rsidR="003608F5">
                  <w:rPr>
                    <w:rFonts w:hint="eastAsia"/>
                    <w:color w:val="000000" w:themeColor="text1"/>
                    <w:szCs w:val="24"/>
                  </w:rPr>
                  <w:t>元</w:t>
                </w:r>
                <w:r w:rsidR="003608F5">
                  <w:rPr>
                    <w:rFonts w:hint="eastAsia"/>
                    <w:color w:val="000000" w:themeColor="text1"/>
                    <w:szCs w:val="24"/>
                  </w:rPr>
                  <w:t>/</w:t>
                </w:r>
                <w:r w:rsidR="003608F5">
                  <w:rPr>
                    <w:rFonts w:hint="eastAsia"/>
                    <w:color w:val="000000" w:themeColor="text1"/>
                    <w:szCs w:val="24"/>
                  </w:rPr>
                  <w:t>股</w:t>
                </w:r>
              </w:p>
            </w:tc>
          </w:tr>
          <w:tr w:rsidR="002E6DED" w14:paraId="2F561A5C" w14:textId="77777777" w:rsidTr="005A5E56">
            <w:sdt>
              <w:sdtPr>
                <w:tag w:val="_PLD_2f680643f89a48feba8670d87380c377"/>
                <w:id w:val="-481854375"/>
                <w:lock w:val="sdtLocked"/>
              </w:sdtPr>
              <w:sdtEndPr/>
              <w:sdtContent>
                <w:tc>
                  <w:tcPr>
                    <w:tcW w:w="2665" w:type="dxa"/>
                    <w:vAlign w:val="center"/>
                  </w:tcPr>
                  <w:p w14:paraId="5B41F8DC" w14:textId="3429B381" w:rsidR="002E6DED" w:rsidRDefault="003608F5">
                    <w:pPr>
                      <w:rPr>
                        <w:color w:val="000000" w:themeColor="text1"/>
                        <w:szCs w:val="24"/>
                      </w:rPr>
                    </w:pPr>
                    <w:r>
                      <w:rPr>
                        <w:rFonts w:hint="eastAsia"/>
                        <w:color w:val="000000" w:themeColor="text1"/>
                        <w:szCs w:val="24"/>
                      </w:rPr>
                      <w:t>回购用途</w:t>
                    </w:r>
                  </w:p>
                </w:tc>
              </w:sdtContent>
            </w:sdt>
            <w:tc>
              <w:tcPr>
                <w:tcW w:w="5635" w:type="dxa"/>
              </w:tcPr>
              <w:p w14:paraId="50549827" w14:textId="77777777" w:rsidR="002E6DED" w:rsidRDefault="001470B7">
                <w:pPr>
                  <w:rPr>
                    <w:color w:val="000000" w:themeColor="text1"/>
                    <w:szCs w:val="24"/>
                  </w:rPr>
                </w:pPr>
                <w:sdt>
                  <w:sdtPr>
                    <w:rPr>
                      <w:color w:val="000000" w:themeColor="text1"/>
                      <w:szCs w:val="24"/>
                    </w:rPr>
                    <w:alias w:val="回购用途"/>
                    <w:tag w:val="_GBC_8e14b262e25a4ac5bf72782b9eee2c5c"/>
                    <w:id w:val="-983152384"/>
                    <w:lock w:val="sdtLocked"/>
                  </w:sdtPr>
                  <w:sdtEndPr/>
                  <w:sdtContent>
                    <w:r w:rsidR="003608F5">
                      <w:rPr>
                        <w:rFonts w:ascii="宋体" w:eastAsia="宋体" w:hAnsi="宋体"/>
                        <w:color w:val="000000" w:themeColor="text1"/>
                        <w:szCs w:val="24"/>
                      </w:rPr>
                      <w:fldChar w:fldCharType="begin"/>
                    </w:r>
                    <w:r w:rsidR="003608F5">
                      <w:rPr>
                        <w:rFonts w:ascii="宋体" w:eastAsia="宋体" w:hAnsi="宋体"/>
                        <w:color w:val="000000" w:themeColor="text1"/>
                        <w:szCs w:val="24"/>
                      </w:rPr>
                      <w:instrText xml:space="preserve"> MACROBUTTON  SnrToggleCheckbox □减少注册资本 </w:instrText>
                    </w:r>
                    <w:r w:rsidR="003608F5">
                      <w:rPr>
                        <w:rFonts w:ascii="宋体" w:eastAsia="宋体" w:hAnsi="宋体"/>
                        <w:color w:val="000000" w:themeColor="text1"/>
                        <w:szCs w:val="24"/>
                      </w:rPr>
                      <w:fldChar w:fldCharType="end"/>
                    </w:r>
                  </w:sdtContent>
                </w:sdt>
              </w:p>
              <w:sdt>
                <w:sdtPr>
                  <w:rPr>
                    <w:rFonts w:hint="eastAsia"/>
                    <w:color w:val="000000" w:themeColor="text1"/>
                    <w:szCs w:val="24"/>
                  </w:rPr>
                  <w:alias w:val="回购用途"/>
                  <w:tag w:val="_GBC_ced08404fae245849ee955c0a4187e2b"/>
                  <w:id w:val="-682201419"/>
                  <w:lock w:val="sdtLocked"/>
                  <w:placeholder>
                    <w:docPart w:val="GBC11111111111111111111111111111"/>
                  </w:placeholder>
                </w:sdtPr>
                <w:sdtEndPr/>
                <w:sdtContent>
                  <w:p w14:paraId="585E0355" w14:textId="77777777" w:rsidR="002E6DED" w:rsidRDefault="003608F5">
                    <w:pPr>
                      <w:rPr>
                        <w:color w:val="000000" w:themeColor="text1"/>
                        <w:szCs w:val="24"/>
                      </w:rPr>
                    </w:pPr>
                    <w:r>
                      <w:rPr>
                        <w:rFonts w:ascii="宋体" w:eastAsia="宋体" w:hAnsi="宋体"/>
                        <w:color w:val="000000" w:themeColor="text1"/>
                        <w:szCs w:val="24"/>
                      </w:rPr>
                      <w:fldChar w:fldCharType="begin"/>
                    </w:r>
                    <w:r>
                      <w:rPr>
                        <w:rFonts w:ascii="宋体" w:eastAsia="宋体" w:hAnsi="宋体"/>
                        <w:color w:val="000000" w:themeColor="text1"/>
                        <w:szCs w:val="24"/>
                      </w:rPr>
                      <w:instrText xml:space="preserve"> MACROBUTTON  SnrToggleCheckbox □用于员工持股计划或股权激励 </w:instrText>
                    </w:r>
                    <w:r>
                      <w:rPr>
                        <w:rFonts w:ascii="宋体" w:eastAsia="宋体" w:hAnsi="宋体"/>
                        <w:color w:val="000000" w:themeColor="text1"/>
                        <w:szCs w:val="24"/>
                      </w:rPr>
                      <w:fldChar w:fldCharType="end"/>
                    </w:r>
                  </w:p>
                </w:sdtContent>
              </w:sdt>
              <w:sdt>
                <w:sdtPr>
                  <w:rPr>
                    <w:rFonts w:hint="eastAsia"/>
                    <w:color w:val="000000" w:themeColor="text1"/>
                    <w:szCs w:val="24"/>
                  </w:rPr>
                  <w:alias w:val="回购用途"/>
                  <w:tag w:val="_GBC_220e39cf67924a1ca816cd6b66cdc0b0"/>
                  <w:id w:val="1662500725"/>
                  <w:lock w:val="sdtLocked"/>
                  <w:placeholder>
                    <w:docPart w:val="GBC11111111111111111111111111111"/>
                  </w:placeholder>
                </w:sdtPr>
                <w:sdtEndPr/>
                <w:sdtContent>
                  <w:p w14:paraId="29B2B4B0" w14:textId="7BBAA94A" w:rsidR="002E6DED" w:rsidRDefault="003608F5">
                    <w:pPr>
                      <w:rPr>
                        <w:color w:val="000000" w:themeColor="text1"/>
                        <w:szCs w:val="24"/>
                      </w:rPr>
                    </w:pPr>
                    <w:r>
                      <w:rPr>
                        <w:rFonts w:ascii="宋体" w:eastAsia="宋体" w:hAnsi="宋体"/>
                        <w:color w:val="000000" w:themeColor="text1"/>
                        <w:szCs w:val="24"/>
                      </w:rPr>
                      <w:fldChar w:fldCharType="begin"/>
                    </w:r>
                    <w:r w:rsidR="00EA015F">
                      <w:rPr>
                        <w:rFonts w:ascii="宋体" w:eastAsia="宋体" w:hAnsi="宋体"/>
                        <w:color w:val="000000" w:themeColor="text1"/>
                        <w:szCs w:val="24"/>
                      </w:rPr>
                      <w:instrText xml:space="preserve"> MACROBUTTON  SnrToggleCheckbox √用于转换公司可转债 </w:instrText>
                    </w:r>
                    <w:r>
                      <w:rPr>
                        <w:rFonts w:ascii="宋体" w:eastAsia="宋体" w:hAnsi="宋体"/>
                        <w:color w:val="000000" w:themeColor="text1"/>
                        <w:szCs w:val="24"/>
                      </w:rPr>
                      <w:fldChar w:fldCharType="end"/>
                    </w:r>
                  </w:p>
                </w:sdtContent>
              </w:sdt>
              <w:sdt>
                <w:sdtPr>
                  <w:rPr>
                    <w:color w:val="000000" w:themeColor="text1"/>
                    <w:szCs w:val="24"/>
                  </w:rPr>
                  <w:alias w:val="回购用途"/>
                  <w:tag w:val="_GBC_fe6ca83f66d14088a6ca8fb6a38bdc72"/>
                  <w:id w:val="1571532627"/>
                  <w:lock w:val="sdtLocked"/>
                  <w:placeholder>
                    <w:docPart w:val="GBC11111111111111111111111111111"/>
                  </w:placeholder>
                </w:sdtPr>
                <w:sdtEndPr/>
                <w:sdtContent>
                  <w:p w14:paraId="0CF5088F" w14:textId="47CA917D" w:rsidR="002E6DED" w:rsidRDefault="003608F5">
                    <w:pPr>
                      <w:rPr>
                        <w:color w:val="000000" w:themeColor="text1"/>
                        <w:szCs w:val="24"/>
                      </w:rPr>
                    </w:pPr>
                    <w:r>
                      <w:rPr>
                        <w:rFonts w:ascii="宋体" w:eastAsia="宋体" w:hAnsi="宋体"/>
                        <w:color w:val="000000" w:themeColor="text1"/>
                        <w:szCs w:val="24"/>
                      </w:rPr>
                      <w:fldChar w:fldCharType="begin"/>
                    </w:r>
                    <w:r>
                      <w:rPr>
                        <w:rFonts w:ascii="宋体" w:eastAsia="宋体" w:hAnsi="宋体"/>
                        <w:color w:val="000000" w:themeColor="text1"/>
                        <w:szCs w:val="24"/>
                      </w:rPr>
                      <w:instrText xml:space="preserve"> MACROBUTTON  SnrToggleCheckbox □为维护公司价值及股东权益 </w:instrText>
                    </w:r>
                    <w:r>
                      <w:rPr>
                        <w:rFonts w:ascii="宋体" w:eastAsia="宋体" w:hAnsi="宋体"/>
                        <w:color w:val="000000" w:themeColor="text1"/>
                        <w:szCs w:val="24"/>
                      </w:rPr>
                      <w:fldChar w:fldCharType="end"/>
                    </w:r>
                  </w:p>
                </w:sdtContent>
              </w:sdt>
            </w:tc>
          </w:tr>
          <w:tr w:rsidR="002E6DED" w14:paraId="1DF38A6B" w14:textId="77777777" w:rsidTr="00D929B5">
            <w:sdt>
              <w:sdtPr>
                <w:rPr>
                  <w:rFonts w:hint="eastAsia"/>
                  <w:color w:val="000000" w:themeColor="text1"/>
                  <w:szCs w:val="24"/>
                </w:rPr>
                <w:tag w:val="_PLD_8cad9692a91644ebb572e06d140d3234"/>
                <w:id w:val="1666740576"/>
                <w:lock w:val="sdtLocked"/>
              </w:sdtPr>
              <w:sdtEndPr/>
              <w:sdtContent>
                <w:tc>
                  <w:tcPr>
                    <w:tcW w:w="2665" w:type="dxa"/>
                  </w:tcPr>
                  <w:p w14:paraId="139C8F75" w14:textId="6956C2D2" w:rsidR="002E6DED" w:rsidRDefault="003608F5">
                    <w:pPr>
                      <w:rPr>
                        <w:color w:val="000000" w:themeColor="text1"/>
                        <w:szCs w:val="24"/>
                      </w:rPr>
                    </w:pPr>
                    <w:r>
                      <w:rPr>
                        <w:rFonts w:hint="eastAsia"/>
                        <w:color w:val="000000" w:themeColor="text1"/>
                        <w:szCs w:val="24"/>
                      </w:rPr>
                      <w:t>回购股份方式</w:t>
                    </w:r>
                  </w:p>
                </w:tc>
              </w:sdtContent>
            </w:sdt>
            <w:sdt>
              <w:sdtPr>
                <w:rPr>
                  <w:color w:val="000000" w:themeColor="text1"/>
                  <w:szCs w:val="24"/>
                </w:rPr>
                <w:alias w:val="回购股份方式"/>
                <w:tag w:val="_GBC_5d0255dc028b49288c1ca0ce043152e7"/>
                <w:id w:val="-1051761615"/>
                <w:lock w:val="sdtLocked"/>
                <w:comboBox>
                  <w:listItem w:displayText="集中竞价交易方式" w:value="集中竞价交易方式"/>
                  <w:listItem w:displayText="要约方式" w:value="要约方式"/>
                  <w:listItem w:displayText="其他方式" w:value="其他方式"/>
                </w:comboBox>
              </w:sdtPr>
              <w:sdtEndPr/>
              <w:sdtContent>
                <w:tc>
                  <w:tcPr>
                    <w:tcW w:w="5635" w:type="dxa"/>
                  </w:tcPr>
                  <w:p w14:paraId="78382BC1" w14:textId="100FDB04" w:rsidR="002E6DED" w:rsidRDefault="00EA015F">
                    <w:pPr>
                      <w:rPr>
                        <w:color w:val="000000" w:themeColor="text1"/>
                        <w:szCs w:val="24"/>
                      </w:rPr>
                    </w:pPr>
                    <w:r>
                      <w:rPr>
                        <w:color w:val="000000" w:themeColor="text1"/>
                        <w:szCs w:val="24"/>
                      </w:rPr>
                      <w:t>集中竞价交易方式</w:t>
                    </w:r>
                  </w:p>
                </w:tc>
              </w:sdtContent>
            </w:sdt>
          </w:tr>
          <w:tr w:rsidR="002E6DED" w14:paraId="173BE3A4" w14:textId="77777777" w:rsidTr="00D929B5">
            <w:sdt>
              <w:sdtPr>
                <w:tag w:val="_PLD_ce6c8af3f2a8400b85f6f50da4dfc326"/>
                <w:id w:val="337739961"/>
                <w:lock w:val="sdtLocked"/>
              </w:sdtPr>
              <w:sdtEndPr/>
              <w:sdtContent>
                <w:tc>
                  <w:tcPr>
                    <w:tcW w:w="2665" w:type="dxa"/>
                  </w:tcPr>
                  <w:p w14:paraId="2311F5BA" w14:textId="65C45470" w:rsidR="002E6DED" w:rsidRDefault="003608F5">
                    <w:pPr>
                      <w:rPr>
                        <w:color w:val="000000" w:themeColor="text1"/>
                        <w:szCs w:val="24"/>
                      </w:rPr>
                    </w:pPr>
                    <w:r>
                      <w:rPr>
                        <w:rFonts w:hint="eastAsia"/>
                        <w:color w:val="000000" w:themeColor="text1"/>
                        <w:szCs w:val="24"/>
                      </w:rPr>
                      <w:t>回购股份数量</w:t>
                    </w:r>
                  </w:p>
                </w:tc>
              </w:sdtContent>
            </w:sdt>
            <w:tc>
              <w:tcPr>
                <w:tcW w:w="5635" w:type="dxa"/>
              </w:tcPr>
              <w:p w14:paraId="030CA5A9" w14:textId="1FBEFFD1" w:rsidR="002E6DED" w:rsidRDefault="001470B7" w:rsidP="00EA015F">
                <w:pPr>
                  <w:rPr>
                    <w:color w:val="000000" w:themeColor="text1"/>
                    <w:szCs w:val="24"/>
                  </w:rPr>
                </w:pPr>
                <w:sdt>
                  <w:sdtPr>
                    <w:rPr>
                      <w:rFonts w:hint="eastAsia"/>
                      <w:color w:val="000000" w:themeColor="text1"/>
                      <w:szCs w:val="24"/>
                    </w:rPr>
                    <w:alias w:val="回购股份数量下限"/>
                    <w:tag w:val="_GBC_2c4e96da44674008b62f41e1ca6fbf34"/>
                    <w:id w:val="-1494638761"/>
                    <w:lock w:val="sdtLocked"/>
                    <w:text/>
                  </w:sdtPr>
                  <w:sdtEndPr/>
                  <w:sdtContent>
                    <w:r w:rsidR="00EA015F">
                      <w:rPr>
                        <w:color w:val="000000" w:themeColor="text1"/>
                        <w:szCs w:val="24"/>
                      </w:rPr>
                      <w:t>2,094.24</w:t>
                    </w:r>
                  </w:sdtContent>
                </w:sdt>
                <w:sdt>
                  <w:sdtPr>
                    <w:rPr>
                      <w:rFonts w:hint="eastAsia"/>
                      <w:color w:val="000000" w:themeColor="text1"/>
                      <w:szCs w:val="24"/>
                    </w:rPr>
                    <w:alias w:val="单位：回购股数"/>
                    <w:tag w:val="_GBC_a9f4a59182c54f85bc15011b07e70879"/>
                    <w:id w:val="510181176"/>
                    <w:lock w:val="sdtLocked"/>
                    <w:placeholder>
                      <w:docPart w:val="GBC11111111111111111111111111111"/>
                    </w:placeholder>
                    <w:dataBinding w:prefixMappings="xmlns:clcta-be='clcta-be'" w:xpath="/*/clcta-be:DanWeiHuiHouGuShu[not(@periodRef)]" w:storeItemID="{F9CFF96E-F764-41B9-B1F0-CADBA89E637A}"/>
                    <w:comboBox w:lastValue="万股">
                      <w:listItem w:displayText="股" w:value="1"/>
                      <w:listItem w:displayText="千股" w:value="1000"/>
                      <w:listItem w:displayText="万股" w:value="10000"/>
                      <w:listItem w:displayText="百万股" w:value="1000000"/>
                      <w:listItem w:displayText="亿股" w:value="100000000"/>
                    </w:comboBox>
                  </w:sdtPr>
                  <w:sdtEndPr/>
                  <w:sdtContent>
                    <w:r w:rsidR="003608F5">
                      <w:rPr>
                        <w:rFonts w:hint="eastAsia"/>
                        <w:color w:val="000000" w:themeColor="text1"/>
                        <w:szCs w:val="24"/>
                      </w:rPr>
                      <w:t>万股</w:t>
                    </w:r>
                  </w:sdtContent>
                </w:sdt>
                <w:r w:rsidR="003608F5">
                  <w:rPr>
                    <w:rFonts w:hint="eastAsia"/>
                    <w:color w:val="000000" w:themeColor="text1"/>
                    <w:szCs w:val="24"/>
                  </w:rPr>
                  <w:t>~</w:t>
                </w:r>
                <w:sdt>
                  <w:sdtPr>
                    <w:rPr>
                      <w:rFonts w:hint="eastAsia"/>
                      <w:color w:val="000000" w:themeColor="text1"/>
                      <w:szCs w:val="24"/>
                    </w:rPr>
                    <w:alias w:val="回购股份数量上限"/>
                    <w:tag w:val="_GBC_f4ab4cce722a452795d1a02f87cfbc75"/>
                    <w:id w:val="982206929"/>
                    <w:lock w:val="sdtLocked"/>
                    <w:text/>
                  </w:sdtPr>
                  <w:sdtEndPr/>
                  <w:sdtContent>
                    <w:r w:rsidR="00EA015F">
                      <w:rPr>
                        <w:color w:val="000000" w:themeColor="text1"/>
                        <w:szCs w:val="24"/>
                      </w:rPr>
                      <w:t>2,617.8</w:t>
                    </w:r>
                  </w:sdtContent>
                </w:sdt>
                <w:sdt>
                  <w:sdtPr>
                    <w:rPr>
                      <w:rFonts w:hint="eastAsia"/>
                      <w:color w:val="000000" w:themeColor="text1"/>
                      <w:szCs w:val="24"/>
                    </w:rPr>
                    <w:alias w:val="单位：回购股数"/>
                    <w:tag w:val="_GBC_6a3bdc216f69465188cbeec9736dc9cc"/>
                    <w:id w:val="475106277"/>
                    <w:lock w:val="sdtLocked"/>
                    <w:placeholder>
                      <w:docPart w:val="GBC11111111111111111111111111111"/>
                    </w:placeholder>
                    <w:dataBinding w:prefixMappings="xmlns:clcta-be='clcta-be'" w:xpath="/*/clcta-be:DanWeiHuiHouGuShu[not(@periodRef)]" w:storeItemID="{F9CFF96E-F764-41B9-B1F0-CADBA89E637A}"/>
                    <w:comboBox w:lastValue="万股">
                      <w:listItem w:displayText="股" w:value="1"/>
                      <w:listItem w:displayText="千股" w:value="1000"/>
                      <w:listItem w:displayText="万股" w:value="10000"/>
                      <w:listItem w:displayText="百万股" w:value="1000000"/>
                      <w:listItem w:displayText="亿股" w:value="100000000"/>
                    </w:comboBox>
                  </w:sdtPr>
                  <w:sdtEndPr/>
                  <w:sdtContent>
                    <w:r w:rsidR="003608F5">
                      <w:rPr>
                        <w:rFonts w:hint="eastAsia"/>
                        <w:color w:val="000000" w:themeColor="text1"/>
                        <w:szCs w:val="24"/>
                      </w:rPr>
                      <w:t>万股</w:t>
                    </w:r>
                  </w:sdtContent>
                </w:sdt>
                <w:r w:rsidR="003608F5">
                  <w:rPr>
                    <w:rFonts w:hint="eastAsia"/>
                    <w:color w:val="000000" w:themeColor="text1"/>
                    <w:szCs w:val="24"/>
                  </w:rPr>
                  <w:t>（依照回购价格上限测算）</w:t>
                </w:r>
              </w:p>
            </w:tc>
          </w:tr>
          <w:tr w:rsidR="002E6DED" w14:paraId="6DC22C81" w14:textId="77777777" w:rsidTr="00D929B5">
            <w:sdt>
              <w:sdtPr>
                <w:rPr>
                  <w:rFonts w:hint="eastAsia"/>
                  <w:color w:val="000000" w:themeColor="text1"/>
                  <w:szCs w:val="24"/>
                </w:rPr>
                <w:tag w:val="_PLD_19d59aa4e4074bc785b062bb7fea1535"/>
                <w:id w:val="1002397511"/>
                <w:lock w:val="sdtLocked"/>
              </w:sdtPr>
              <w:sdtEndPr/>
              <w:sdtContent>
                <w:tc>
                  <w:tcPr>
                    <w:tcW w:w="2665" w:type="dxa"/>
                  </w:tcPr>
                  <w:p w14:paraId="6F98DA9A" w14:textId="3D5D51E4" w:rsidR="002E6DED" w:rsidRDefault="003608F5">
                    <w:pPr>
                      <w:rPr>
                        <w:color w:val="000000" w:themeColor="text1"/>
                        <w:szCs w:val="24"/>
                      </w:rPr>
                    </w:pPr>
                    <w:r>
                      <w:rPr>
                        <w:rFonts w:hint="eastAsia"/>
                        <w:color w:val="000000" w:themeColor="text1"/>
                        <w:szCs w:val="24"/>
                      </w:rPr>
                      <w:t>回购股份占总股本比例</w:t>
                    </w:r>
                  </w:p>
                </w:tc>
              </w:sdtContent>
            </w:sdt>
            <w:tc>
              <w:tcPr>
                <w:tcW w:w="5635" w:type="dxa"/>
              </w:tcPr>
              <w:p w14:paraId="5607367D" w14:textId="00BAB24E" w:rsidR="002E6DED" w:rsidRDefault="001470B7" w:rsidP="00EA015F">
                <w:pPr>
                  <w:rPr>
                    <w:color w:val="000000" w:themeColor="text1"/>
                    <w:szCs w:val="24"/>
                  </w:rPr>
                </w:pPr>
                <w:sdt>
                  <w:sdtPr>
                    <w:rPr>
                      <w:color w:val="000000" w:themeColor="text1"/>
                      <w:szCs w:val="24"/>
                    </w:rPr>
                    <w:alias w:val="回购股份占总股本比例下限"/>
                    <w:tag w:val="_GBC_186f865182a14a6886906c91b94ab5d0"/>
                    <w:id w:val="-2092607272"/>
                    <w:lock w:val="sdtLocked"/>
                  </w:sdtPr>
                  <w:sdtEndPr/>
                  <w:sdtContent>
                    <w:r w:rsidR="00EA015F">
                      <w:rPr>
                        <w:color w:val="000000" w:themeColor="text1"/>
                        <w:szCs w:val="24"/>
                      </w:rPr>
                      <w:t>1.75</w:t>
                    </w:r>
                  </w:sdtContent>
                </w:sdt>
                <w:r w:rsidR="003608F5">
                  <w:rPr>
                    <w:color w:val="000000" w:themeColor="text1"/>
                    <w:szCs w:val="24"/>
                  </w:rPr>
                  <w:t>%~</w:t>
                </w:r>
                <w:sdt>
                  <w:sdtPr>
                    <w:rPr>
                      <w:color w:val="000000" w:themeColor="text1"/>
                      <w:szCs w:val="24"/>
                    </w:rPr>
                    <w:alias w:val="回购股份占总股本比例上限"/>
                    <w:tag w:val="_GBC_aa6a51845b0144caa14760ca74994056"/>
                    <w:id w:val="-1500418284"/>
                    <w:lock w:val="sdtLocked"/>
                    <w:placeholder>
                      <w:docPart w:val="GBC11111111111111111111111111111"/>
                    </w:placeholder>
                  </w:sdtPr>
                  <w:sdtEndPr/>
                  <w:sdtContent>
                    <w:r w:rsidR="00EA015F">
                      <w:rPr>
                        <w:color w:val="000000" w:themeColor="text1"/>
                        <w:szCs w:val="24"/>
                      </w:rPr>
                      <w:t>2.18</w:t>
                    </w:r>
                  </w:sdtContent>
                </w:sdt>
                <w:r w:rsidR="003608F5">
                  <w:rPr>
                    <w:color w:val="000000" w:themeColor="text1"/>
                    <w:szCs w:val="24"/>
                  </w:rPr>
                  <w:t>%</w:t>
                </w:r>
              </w:p>
            </w:tc>
          </w:tr>
          <w:tr w:rsidR="002E6DED" w14:paraId="47EE099A" w14:textId="77777777" w:rsidTr="00D929B5">
            <w:sdt>
              <w:sdtPr>
                <w:tag w:val="_PLD_731a1a7397cc4d0890b0d12a3f8a1262"/>
                <w:id w:val="-1328974819"/>
                <w:lock w:val="sdtLocked"/>
              </w:sdtPr>
              <w:sdtEndPr/>
              <w:sdtContent>
                <w:tc>
                  <w:tcPr>
                    <w:tcW w:w="2665" w:type="dxa"/>
                  </w:tcPr>
                  <w:p w14:paraId="4D323B90" w14:textId="32FBC3D0" w:rsidR="002E6DED" w:rsidRDefault="003608F5">
                    <w:pPr>
                      <w:rPr>
                        <w:szCs w:val="24"/>
                      </w:rPr>
                    </w:pPr>
                    <w:r>
                      <w:t>回购证券账户名称</w:t>
                    </w:r>
                  </w:p>
                </w:tc>
              </w:sdtContent>
            </w:sdt>
            <w:sdt>
              <w:sdtPr>
                <w:rPr>
                  <w:color w:val="000000" w:themeColor="text1"/>
                  <w:szCs w:val="24"/>
                </w:rPr>
                <w:alias w:val="回购证券账户名称"/>
                <w:tag w:val="_GBC_57ebb06c60044df49e5f25d190326c94"/>
                <w:id w:val="-501347077"/>
                <w:lock w:val="sdtLocked"/>
              </w:sdtPr>
              <w:sdtEndPr/>
              <w:sdtContent>
                <w:tc>
                  <w:tcPr>
                    <w:tcW w:w="5635" w:type="dxa"/>
                  </w:tcPr>
                  <w:p w14:paraId="1B23CFF7" w14:textId="5AD54286" w:rsidR="002E6DED" w:rsidRDefault="00EA015F">
                    <w:pPr>
                      <w:rPr>
                        <w:color w:val="000000" w:themeColor="text1"/>
                        <w:szCs w:val="24"/>
                      </w:rPr>
                    </w:pPr>
                    <w:r>
                      <w:rPr>
                        <w:rFonts w:hint="eastAsia"/>
                        <w:color w:val="000000" w:themeColor="text1"/>
                        <w:szCs w:val="24"/>
                      </w:rPr>
                      <w:t>安徽恒源煤电股份有限公司回购专用证券账户</w:t>
                    </w:r>
                  </w:p>
                </w:tc>
              </w:sdtContent>
            </w:sdt>
          </w:tr>
          <w:tr w:rsidR="002E6DED" w14:paraId="08627B99" w14:textId="77777777" w:rsidTr="00D929B5">
            <w:sdt>
              <w:sdtPr>
                <w:tag w:val="_PLD_010267d21e7c4a9184fa304259606ad3"/>
                <w:id w:val="1091976718"/>
                <w:lock w:val="sdtLocked"/>
              </w:sdtPr>
              <w:sdtEndPr/>
              <w:sdtContent>
                <w:tc>
                  <w:tcPr>
                    <w:tcW w:w="2665" w:type="dxa"/>
                  </w:tcPr>
                  <w:p w14:paraId="11F32EBE" w14:textId="687DC374" w:rsidR="002E6DED" w:rsidRDefault="003608F5">
                    <w:pPr>
                      <w:rPr>
                        <w:szCs w:val="24"/>
                      </w:rPr>
                    </w:pPr>
                    <w:r>
                      <w:t>回购证券账户号码</w:t>
                    </w:r>
                  </w:p>
                </w:tc>
              </w:sdtContent>
            </w:sdt>
            <w:sdt>
              <w:sdtPr>
                <w:rPr>
                  <w:color w:val="000000" w:themeColor="text1"/>
                  <w:szCs w:val="24"/>
                </w:rPr>
                <w:alias w:val="回购证券账户号码"/>
                <w:tag w:val="_GBC_d516dc6fd8994ef08737e53e65be8062"/>
                <w:id w:val="-414477082"/>
                <w:lock w:val="sdtLocked"/>
              </w:sdtPr>
              <w:sdtEndPr/>
              <w:sdtContent>
                <w:tc>
                  <w:tcPr>
                    <w:tcW w:w="5635" w:type="dxa"/>
                  </w:tcPr>
                  <w:p w14:paraId="3954E1AD" w14:textId="593C1088" w:rsidR="002E6DED" w:rsidRDefault="00EA015F" w:rsidP="00EA015F">
                    <w:pPr>
                      <w:rPr>
                        <w:color w:val="000000" w:themeColor="text1"/>
                        <w:szCs w:val="24"/>
                      </w:rPr>
                    </w:pPr>
                    <w:r>
                      <w:rPr>
                        <w:color w:val="000000" w:themeColor="text1"/>
                        <w:szCs w:val="24"/>
                      </w:rPr>
                      <w:t>B888085671</w:t>
                    </w:r>
                  </w:p>
                </w:tc>
              </w:sdtContent>
            </w:sdt>
          </w:tr>
        </w:tbl>
        <w:p w14:paraId="3A013B27" w14:textId="6A753FF9" w:rsidR="002E6DED" w:rsidRDefault="001470B7">
          <w:pPr>
            <w:ind w:left="420"/>
            <w:rPr>
              <w:rFonts w:asciiTheme="minorEastAsia" w:hAnsiTheme="minorEastAsia"/>
              <w:color w:val="000000" w:themeColor="text1"/>
              <w:szCs w:val="24"/>
            </w:rPr>
          </w:pPr>
        </w:p>
      </w:sdtContent>
    </w:sdt>
    <w:p w14:paraId="6E2D13A3" w14:textId="665B7848" w:rsidR="002E6DED" w:rsidRDefault="003608F5">
      <w:pPr>
        <w:pStyle w:val="a6"/>
        <w:numPr>
          <w:ilvl w:val="0"/>
          <w:numId w:val="14"/>
        </w:numPr>
        <w:spacing w:before="120" w:after="120"/>
        <w:ind w:firstLineChars="0"/>
        <w:outlineLvl w:val="1"/>
        <w:rPr>
          <w:rFonts w:asciiTheme="minorEastAsia" w:hAnsiTheme="minorEastAsia"/>
          <w:b/>
          <w:color w:val="000000"/>
          <w:szCs w:val="28"/>
        </w:rPr>
      </w:pPr>
      <w:r>
        <w:rPr>
          <w:rFonts w:asciiTheme="minorEastAsia" w:hAnsiTheme="minorEastAsia"/>
          <w:b/>
          <w:color w:val="000000"/>
          <w:szCs w:val="28"/>
        </w:rPr>
        <w:t>回购股份的目的</w:t>
      </w:r>
    </w:p>
    <w:p w14:paraId="3E1113FB" w14:textId="77777777" w:rsidR="00EA015F" w:rsidRDefault="00EA015F" w:rsidP="00EA015F">
      <w:pPr>
        <w:spacing w:line="400" w:lineRule="exact"/>
        <w:ind w:left="141" w:firstLineChars="200" w:firstLine="480"/>
      </w:pPr>
      <w:r w:rsidRPr="00976886">
        <w:rPr>
          <w:rFonts w:hint="eastAsia"/>
        </w:rPr>
        <w:t>为维护公司价值及股东权益，增强投资者信心，促进公司健康、稳定、可持续发展，基于对公司未来发展前景的信心和对公司股票价值的认可，结合公司发展战略、经营情况及财务状况，公司拟使用自有资金以集中竞价交易方式回购公司股份。</w:t>
      </w:r>
    </w:p>
    <w:p w14:paraId="52F258A8" w14:textId="26198D0D" w:rsidR="002E6DED" w:rsidRDefault="003608F5">
      <w:pPr>
        <w:pStyle w:val="a6"/>
        <w:numPr>
          <w:ilvl w:val="0"/>
          <w:numId w:val="14"/>
        </w:numPr>
        <w:spacing w:before="120" w:after="120"/>
        <w:ind w:firstLineChars="0"/>
        <w:outlineLvl w:val="1"/>
        <w:rPr>
          <w:rFonts w:asciiTheme="minorEastAsia" w:hAnsiTheme="minorEastAsia"/>
          <w:b/>
          <w:color w:val="000000"/>
          <w:szCs w:val="28"/>
        </w:rPr>
      </w:pPr>
      <w:r>
        <w:rPr>
          <w:rFonts w:asciiTheme="minorEastAsia" w:hAnsiTheme="minorEastAsia" w:hint="eastAsia"/>
          <w:b/>
          <w:color w:val="000000"/>
          <w:szCs w:val="28"/>
        </w:rPr>
        <w:t>拟</w:t>
      </w:r>
      <w:r>
        <w:rPr>
          <w:rFonts w:asciiTheme="minorEastAsia" w:hAnsiTheme="minorEastAsia"/>
          <w:b/>
          <w:color w:val="000000"/>
          <w:szCs w:val="28"/>
        </w:rPr>
        <w:t>回购股份的种类</w:t>
      </w:r>
    </w:p>
    <w:p w14:paraId="1585BA2F" w14:textId="4DD0EB38" w:rsidR="002E6DED" w:rsidRDefault="003608F5">
      <w:pPr>
        <w:ind w:left="141" w:firstLine="279"/>
        <w:rPr>
          <w:color w:val="000000"/>
          <w:szCs w:val="24"/>
        </w:rPr>
      </w:pPr>
      <w:r>
        <w:rPr>
          <w:color w:val="000000"/>
          <w:szCs w:val="24"/>
        </w:rPr>
        <w:t>公司发行的人民币普通股</w:t>
      </w:r>
      <w:r>
        <w:rPr>
          <w:color w:val="000000"/>
          <w:szCs w:val="24"/>
        </w:rPr>
        <w:t xml:space="preserve"> A </w:t>
      </w:r>
      <w:r>
        <w:rPr>
          <w:color w:val="000000"/>
          <w:szCs w:val="24"/>
        </w:rPr>
        <w:t>股。</w:t>
      </w:r>
    </w:p>
    <w:p w14:paraId="539DC355" w14:textId="633A739E" w:rsidR="002E6DED" w:rsidRDefault="003608F5">
      <w:pPr>
        <w:pStyle w:val="a6"/>
        <w:numPr>
          <w:ilvl w:val="0"/>
          <w:numId w:val="14"/>
        </w:numPr>
        <w:spacing w:before="120" w:after="120"/>
        <w:ind w:firstLineChars="0"/>
        <w:outlineLvl w:val="1"/>
        <w:rPr>
          <w:rFonts w:asciiTheme="minorEastAsia" w:hAnsiTheme="minorEastAsia"/>
          <w:b/>
          <w:color w:val="000000"/>
          <w:szCs w:val="28"/>
        </w:rPr>
      </w:pPr>
      <w:r>
        <w:rPr>
          <w:rFonts w:asciiTheme="minorEastAsia" w:hAnsiTheme="minorEastAsia"/>
          <w:b/>
          <w:color w:val="000000"/>
          <w:szCs w:val="28"/>
        </w:rPr>
        <w:t>回购股份的方式</w:t>
      </w:r>
    </w:p>
    <w:p w14:paraId="525DF4A9" w14:textId="5D2EE833" w:rsidR="002E6DED" w:rsidRDefault="00EA015F" w:rsidP="00EA015F">
      <w:pPr>
        <w:ind w:firstLineChars="200" w:firstLine="480"/>
      </w:pPr>
      <w:r w:rsidRPr="00976886">
        <w:rPr>
          <w:rFonts w:hint="eastAsia"/>
        </w:rPr>
        <w:t>通过上海证券交易所股票交易系统以集中竞价交易方式回购。</w:t>
      </w:r>
    </w:p>
    <w:p w14:paraId="48626CB1" w14:textId="095C6793" w:rsidR="002E6DED" w:rsidRDefault="003608F5">
      <w:pPr>
        <w:pStyle w:val="a6"/>
        <w:numPr>
          <w:ilvl w:val="0"/>
          <w:numId w:val="14"/>
        </w:numPr>
        <w:spacing w:before="120" w:after="120"/>
        <w:ind w:firstLineChars="0"/>
        <w:outlineLvl w:val="1"/>
        <w:rPr>
          <w:rFonts w:asciiTheme="minorEastAsia" w:hAnsiTheme="minorEastAsia"/>
          <w:b/>
          <w:color w:val="000000"/>
          <w:szCs w:val="28"/>
        </w:rPr>
      </w:pPr>
      <w:r>
        <w:rPr>
          <w:rFonts w:asciiTheme="minorEastAsia" w:hAnsiTheme="minorEastAsia" w:hint="eastAsia"/>
          <w:b/>
          <w:color w:val="000000"/>
          <w:szCs w:val="28"/>
        </w:rPr>
        <w:t>回购股份的实施期限</w:t>
      </w:r>
    </w:p>
    <w:p w14:paraId="0BF8E81F" w14:textId="77777777" w:rsidR="00EA015F" w:rsidRDefault="00EA015F" w:rsidP="00DE4AB9">
      <w:pPr>
        <w:spacing w:line="400" w:lineRule="exact"/>
        <w:ind w:firstLineChars="200" w:firstLine="480"/>
      </w:pPr>
      <w:r w:rsidRPr="008B7536">
        <w:rPr>
          <w:rFonts w:hint="eastAsia"/>
        </w:rPr>
        <w:t>自董事会审议通过本次回购股份方案之日起不超过</w:t>
      </w:r>
      <w:r w:rsidRPr="008B7536">
        <w:rPr>
          <w:rFonts w:hint="eastAsia"/>
        </w:rPr>
        <w:t xml:space="preserve"> 12 </w:t>
      </w:r>
      <w:r w:rsidRPr="008B7536">
        <w:rPr>
          <w:rFonts w:hint="eastAsia"/>
        </w:rPr>
        <w:t>个月</w:t>
      </w:r>
      <w:r>
        <w:rPr>
          <w:rFonts w:hint="eastAsia"/>
        </w:rPr>
        <w:t>，</w:t>
      </w:r>
      <w:r w:rsidRPr="00DE4AB9">
        <w:rPr>
          <w:rFonts w:hint="eastAsia"/>
        </w:rPr>
        <w:t>即自</w:t>
      </w:r>
      <w:r w:rsidRPr="00DE4AB9">
        <w:rPr>
          <w:rFonts w:hint="eastAsia"/>
        </w:rPr>
        <w:t>2</w:t>
      </w:r>
      <w:r w:rsidRPr="00DE4AB9">
        <w:t>026</w:t>
      </w:r>
      <w:r w:rsidRPr="00DE4AB9">
        <w:rPr>
          <w:rFonts w:hint="eastAsia"/>
        </w:rPr>
        <w:t>年</w:t>
      </w:r>
      <w:r w:rsidRPr="00DE4AB9">
        <w:rPr>
          <w:rFonts w:hint="eastAsia"/>
        </w:rPr>
        <w:t>1</w:t>
      </w:r>
      <w:r w:rsidRPr="00DE4AB9">
        <w:rPr>
          <w:rFonts w:hint="eastAsia"/>
        </w:rPr>
        <w:t>月</w:t>
      </w:r>
      <w:r w:rsidRPr="00DE4AB9">
        <w:t>29</w:t>
      </w:r>
      <w:r w:rsidRPr="00DE4AB9">
        <w:rPr>
          <w:rFonts w:hint="eastAsia"/>
        </w:rPr>
        <w:t>日至</w:t>
      </w:r>
      <w:r w:rsidRPr="00DE4AB9">
        <w:rPr>
          <w:rFonts w:hint="eastAsia"/>
        </w:rPr>
        <w:t>2</w:t>
      </w:r>
      <w:r w:rsidRPr="00DE4AB9">
        <w:t>027</w:t>
      </w:r>
      <w:r w:rsidRPr="00DE4AB9">
        <w:rPr>
          <w:rFonts w:hint="eastAsia"/>
        </w:rPr>
        <w:t>年</w:t>
      </w:r>
      <w:r w:rsidRPr="00DE4AB9">
        <w:rPr>
          <w:rFonts w:hint="eastAsia"/>
        </w:rPr>
        <w:t>1</w:t>
      </w:r>
      <w:r w:rsidRPr="00DE4AB9">
        <w:rPr>
          <w:rFonts w:hint="eastAsia"/>
        </w:rPr>
        <w:t>月</w:t>
      </w:r>
      <w:r w:rsidRPr="00DE4AB9">
        <w:t>28</w:t>
      </w:r>
      <w:r w:rsidRPr="00DE4AB9">
        <w:rPr>
          <w:rFonts w:hint="eastAsia"/>
        </w:rPr>
        <w:t>日</w:t>
      </w:r>
      <w:r w:rsidRPr="008B7536">
        <w:rPr>
          <w:rFonts w:hint="eastAsia"/>
        </w:rPr>
        <w:t>。</w:t>
      </w:r>
    </w:p>
    <w:p w14:paraId="66ED945F" w14:textId="77777777" w:rsidR="00EA015F" w:rsidRDefault="00EA015F" w:rsidP="00DE4AB9">
      <w:pPr>
        <w:spacing w:line="400" w:lineRule="exact"/>
        <w:ind w:firstLineChars="200" w:firstLine="480"/>
      </w:pPr>
      <w:r w:rsidRPr="008B7536">
        <w:rPr>
          <w:rFonts w:hint="eastAsia"/>
        </w:rPr>
        <w:t>回购实施期间，公司股票如因筹划重大事项连续停牌</w:t>
      </w:r>
      <w:r w:rsidRPr="008B7536">
        <w:rPr>
          <w:rFonts w:hint="eastAsia"/>
        </w:rPr>
        <w:t xml:space="preserve"> 10 </w:t>
      </w:r>
      <w:r w:rsidRPr="008B7536">
        <w:rPr>
          <w:rFonts w:hint="eastAsia"/>
        </w:rPr>
        <w:t>个交易日以上，回购方案将在股票复牌后顺延实施并及时披露。</w:t>
      </w:r>
    </w:p>
    <w:p w14:paraId="4361F9AC" w14:textId="77777777" w:rsidR="00EA015F" w:rsidRDefault="00EA015F" w:rsidP="00DE4AB9">
      <w:pPr>
        <w:spacing w:line="400" w:lineRule="exact"/>
        <w:ind w:firstLineChars="200" w:firstLine="480"/>
      </w:pPr>
      <w:r w:rsidRPr="008B7536">
        <w:rPr>
          <w:rFonts w:hint="eastAsia"/>
        </w:rPr>
        <w:t>如果触及以下条件，则回购期限提前届满：</w:t>
      </w:r>
    </w:p>
    <w:p w14:paraId="20B40A50" w14:textId="72C29FAF" w:rsidR="00EA015F" w:rsidRDefault="00EA015F" w:rsidP="00DE4AB9">
      <w:pPr>
        <w:spacing w:line="400" w:lineRule="exact"/>
        <w:ind w:firstLineChars="200" w:firstLine="480"/>
      </w:pPr>
      <w:r w:rsidRPr="008B7536">
        <w:rPr>
          <w:rFonts w:hint="eastAsia"/>
        </w:rPr>
        <w:lastRenderedPageBreak/>
        <w:t>1</w:t>
      </w:r>
      <w:r>
        <w:rPr>
          <w:rFonts w:hint="eastAsia"/>
        </w:rPr>
        <w:t>.</w:t>
      </w:r>
      <w:r w:rsidR="00DC3A79">
        <w:rPr>
          <w:rFonts w:hint="eastAsia"/>
        </w:rPr>
        <w:t>如果在回购期限内，回购资金使用金额达到上限</w:t>
      </w:r>
      <w:r w:rsidRPr="008B7536">
        <w:rPr>
          <w:rFonts w:hint="eastAsia"/>
        </w:rPr>
        <w:t>限额，则回购方案实施完毕，回购期限自该日起提前届满；</w:t>
      </w:r>
    </w:p>
    <w:p w14:paraId="35FC55D6" w14:textId="77777777" w:rsidR="00EA015F" w:rsidRDefault="00EA015F" w:rsidP="00DE4AB9">
      <w:pPr>
        <w:spacing w:line="400" w:lineRule="exact"/>
        <w:ind w:firstLineChars="200" w:firstLine="480"/>
      </w:pPr>
      <w:r w:rsidRPr="008B7536">
        <w:rPr>
          <w:rFonts w:hint="eastAsia"/>
        </w:rPr>
        <w:t>2</w:t>
      </w:r>
      <w:r>
        <w:rPr>
          <w:rFonts w:hint="eastAsia"/>
        </w:rPr>
        <w:t>.</w:t>
      </w:r>
      <w:r w:rsidRPr="008B7536">
        <w:rPr>
          <w:rFonts w:hint="eastAsia"/>
        </w:rPr>
        <w:t>如果在回购期限内，回购资金总额达到最低限额，则本次回购方案可自公司</w:t>
      </w:r>
      <w:r>
        <w:rPr>
          <w:rFonts w:hint="eastAsia"/>
        </w:rPr>
        <w:t>董事会</w:t>
      </w:r>
      <w:r w:rsidRPr="008B7536">
        <w:rPr>
          <w:rFonts w:hint="eastAsia"/>
        </w:rPr>
        <w:t>决定终止本回购方案之日起提前届满；</w:t>
      </w:r>
    </w:p>
    <w:p w14:paraId="2C75C41E" w14:textId="77777777" w:rsidR="00EA015F" w:rsidRDefault="00EA015F" w:rsidP="00DE4AB9">
      <w:pPr>
        <w:spacing w:line="400" w:lineRule="exact"/>
        <w:ind w:firstLineChars="200" w:firstLine="480"/>
      </w:pPr>
      <w:r w:rsidRPr="008B7536">
        <w:rPr>
          <w:rFonts w:hint="eastAsia"/>
        </w:rPr>
        <w:t>3</w:t>
      </w:r>
      <w:r>
        <w:rPr>
          <w:rFonts w:hint="eastAsia"/>
        </w:rPr>
        <w:t>.</w:t>
      </w:r>
      <w:r w:rsidRPr="008B7536">
        <w:rPr>
          <w:rFonts w:hint="eastAsia"/>
        </w:rPr>
        <w:t>如公司董事会决定终止本回购方案，则回购期限自董事会决议终止本回购方案之日起提前届满。</w:t>
      </w:r>
    </w:p>
    <w:p w14:paraId="3CF1706A" w14:textId="77777777" w:rsidR="00EA015F" w:rsidRDefault="00EA015F" w:rsidP="00DE4AB9">
      <w:pPr>
        <w:spacing w:line="400" w:lineRule="exact"/>
        <w:ind w:firstLineChars="200" w:firstLine="480"/>
      </w:pPr>
      <w:r w:rsidRPr="008B7536">
        <w:rPr>
          <w:rFonts w:hint="eastAsia"/>
        </w:rPr>
        <w:t>公司不得在下列期间回购股份：</w:t>
      </w:r>
    </w:p>
    <w:p w14:paraId="15727138" w14:textId="77777777" w:rsidR="00EA015F" w:rsidRDefault="00EA015F" w:rsidP="00DE4AB9">
      <w:pPr>
        <w:spacing w:line="400" w:lineRule="exact"/>
        <w:ind w:firstLineChars="200" w:firstLine="480"/>
      </w:pPr>
      <w:r w:rsidRPr="008B7536">
        <w:rPr>
          <w:rFonts w:hint="eastAsia"/>
        </w:rPr>
        <w:t>1</w:t>
      </w:r>
      <w:r>
        <w:rPr>
          <w:rFonts w:hint="eastAsia"/>
        </w:rPr>
        <w:t>.</w:t>
      </w:r>
      <w:r w:rsidRPr="008B7536">
        <w:rPr>
          <w:rFonts w:hint="eastAsia"/>
        </w:rPr>
        <w:t>自可能对公司股票交易价格产生重大影响的重大事项发生之日或者在决策过程中，至依法披露之日；</w:t>
      </w:r>
    </w:p>
    <w:p w14:paraId="7D9A1B9D" w14:textId="626E3B99" w:rsidR="002E6DED" w:rsidRDefault="00EA015F" w:rsidP="00DE4AB9">
      <w:pPr>
        <w:spacing w:line="400" w:lineRule="exact"/>
        <w:ind w:firstLineChars="200" w:firstLine="480"/>
      </w:pPr>
      <w:r w:rsidRPr="008B7536">
        <w:rPr>
          <w:rFonts w:hint="eastAsia"/>
        </w:rPr>
        <w:t>2</w:t>
      </w:r>
      <w:r>
        <w:rPr>
          <w:rFonts w:hint="eastAsia"/>
        </w:rPr>
        <w:t>.</w:t>
      </w:r>
      <w:r w:rsidRPr="008B7536">
        <w:rPr>
          <w:rFonts w:hint="eastAsia"/>
        </w:rPr>
        <w:t>中国证监会、上海证券交易所规定的其他情形。</w:t>
      </w:r>
    </w:p>
    <w:p w14:paraId="3D1881CE" w14:textId="4AE548BD" w:rsidR="002E6DED" w:rsidRDefault="003608F5">
      <w:pPr>
        <w:pStyle w:val="a6"/>
        <w:numPr>
          <w:ilvl w:val="0"/>
          <w:numId w:val="14"/>
        </w:numPr>
        <w:spacing w:before="120" w:after="120"/>
        <w:ind w:firstLineChars="0"/>
        <w:outlineLvl w:val="1"/>
        <w:rPr>
          <w:rFonts w:asciiTheme="minorEastAsia" w:hAnsiTheme="minorEastAsia"/>
          <w:b/>
          <w:color w:val="000000"/>
          <w:szCs w:val="28"/>
        </w:rPr>
      </w:pPr>
      <w:r>
        <w:rPr>
          <w:rFonts w:asciiTheme="minorEastAsia" w:hAnsiTheme="minorEastAsia" w:hint="eastAsia"/>
          <w:b/>
          <w:color w:val="000000"/>
          <w:szCs w:val="28"/>
        </w:rPr>
        <w:t>拟</w:t>
      </w:r>
      <w:r>
        <w:rPr>
          <w:rFonts w:asciiTheme="minorEastAsia" w:hAnsiTheme="minorEastAsia"/>
          <w:b/>
          <w:color w:val="000000"/>
          <w:szCs w:val="28"/>
        </w:rPr>
        <w:t>回购股份的用途、数量、占公司总股本的比例、资金总额</w:t>
      </w:r>
    </w:p>
    <w:p w14:paraId="20565D23" w14:textId="77777777" w:rsidR="00DE4AB9" w:rsidRDefault="00DE4AB9" w:rsidP="00DE4AB9">
      <w:pPr>
        <w:spacing w:line="400" w:lineRule="exact"/>
        <w:ind w:left="141" w:firstLineChars="200" w:firstLine="480"/>
      </w:pPr>
      <w:r>
        <w:t>本次回购的股份拟用于</w:t>
      </w:r>
      <w:r w:rsidRPr="00FC2D8F">
        <w:rPr>
          <w:rFonts w:hint="eastAsia"/>
        </w:rPr>
        <w:t>公司发行的可转换公司债券转股</w:t>
      </w:r>
      <w:r>
        <w:t>。本次拟用于回购的资金总额为不低于人民币</w:t>
      </w:r>
      <w:r>
        <w:t>20,000</w:t>
      </w:r>
      <w:r>
        <w:t>万元且不超过人民币</w:t>
      </w:r>
      <w:r>
        <w:t xml:space="preserve">25,000 </w:t>
      </w:r>
      <w:r>
        <w:t>万元（含）。若按回购资金总额下限</w:t>
      </w:r>
      <w:r>
        <w:t xml:space="preserve"> 20,000</w:t>
      </w:r>
      <w:r>
        <w:t>万元和回购价格上限</w:t>
      </w:r>
      <w:r>
        <w:t xml:space="preserve">9.55 </w:t>
      </w:r>
      <w:r>
        <w:t>元</w:t>
      </w:r>
      <w:r>
        <w:t>/</w:t>
      </w:r>
      <w:r>
        <w:t>股测算，预计回购股份数量约为</w:t>
      </w:r>
      <w:r>
        <w:t>2,094.24</w:t>
      </w:r>
      <w:r>
        <w:t>万股，约占公司目前总股本的</w:t>
      </w:r>
      <w:r>
        <w:t>1.75%</w:t>
      </w:r>
      <w:r>
        <w:t>；若按回购资金总额上限</w:t>
      </w:r>
      <w:r>
        <w:t xml:space="preserve"> 25,000</w:t>
      </w:r>
      <w:r>
        <w:t>万元和回购股份价格上限</w:t>
      </w:r>
      <w:r>
        <w:t xml:space="preserve"> 9.55</w:t>
      </w:r>
      <w:r>
        <w:t>元</w:t>
      </w:r>
      <w:r>
        <w:t>/</w:t>
      </w:r>
      <w:r>
        <w:t>股测算，预计回购股份数量约为</w:t>
      </w:r>
      <w:r>
        <w:t xml:space="preserve"> 2,617.8</w:t>
      </w:r>
      <w:r>
        <w:t>万股，约占公司目前总股本的</w:t>
      </w:r>
      <w:r>
        <w:t xml:space="preserve"> 2.18%</w:t>
      </w:r>
      <w:r>
        <w:t>。</w:t>
      </w:r>
    </w:p>
    <w:p w14:paraId="6E438DE8" w14:textId="221F2836" w:rsidR="00DE4AB9" w:rsidRDefault="00DE4AB9" w:rsidP="00DE4AB9">
      <w:pPr>
        <w:spacing w:line="400" w:lineRule="exact"/>
        <w:ind w:left="141" w:firstLineChars="200" w:firstLine="480"/>
      </w:pPr>
      <w:r>
        <w:t>具体回购股份的数量及金额以回购期限届满时实际回购的股份数量及使用的资金总额为准。</w:t>
      </w:r>
    </w:p>
    <w:p w14:paraId="05210D83" w14:textId="54725761" w:rsidR="002E6DED" w:rsidRDefault="003608F5">
      <w:pPr>
        <w:pStyle w:val="a6"/>
        <w:numPr>
          <w:ilvl w:val="0"/>
          <w:numId w:val="14"/>
        </w:numPr>
        <w:spacing w:before="120" w:after="120"/>
        <w:ind w:firstLineChars="0"/>
        <w:outlineLvl w:val="1"/>
        <w:rPr>
          <w:rFonts w:asciiTheme="minorEastAsia" w:hAnsiTheme="minorEastAsia"/>
          <w:b/>
          <w:color w:val="000000"/>
          <w:szCs w:val="28"/>
        </w:rPr>
      </w:pPr>
      <w:r>
        <w:rPr>
          <w:rFonts w:asciiTheme="minorEastAsia" w:hAnsiTheme="minorEastAsia"/>
          <w:b/>
          <w:color w:val="000000"/>
          <w:szCs w:val="28"/>
        </w:rPr>
        <w:t>回购股份的价格或价格区间、定价原则</w:t>
      </w:r>
    </w:p>
    <w:p w14:paraId="696D88BC" w14:textId="77777777" w:rsidR="00DE4AB9" w:rsidRDefault="00DE4AB9" w:rsidP="00DE4AB9">
      <w:pPr>
        <w:spacing w:line="400" w:lineRule="exact"/>
        <w:ind w:left="141" w:firstLineChars="200" w:firstLine="480"/>
      </w:pPr>
      <w:r>
        <w:t>本次回购股份价格为不超过</w:t>
      </w:r>
      <w:r>
        <w:t xml:space="preserve"> 9.55</w:t>
      </w:r>
      <w:r>
        <w:t>元</w:t>
      </w:r>
      <w:r>
        <w:t>/</w:t>
      </w:r>
      <w:r>
        <w:t>股，不高于董事会通过回购股份决议前</w:t>
      </w:r>
      <w:r>
        <w:t xml:space="preserve">30 </w:t>
      </w:r>
      <w:r>
        <w:t>个交易日公司股票交易均价的</w:t>
      </w:r>
      <w:r>
        <w:t xml:space="preserve"> 150%</w:t>
      </w:r>
      <w:r>
        <w:t>。</w:t>
      </w:r>
    </w:p>
    <w:p w14:paraId="2A2387B0" w14:textId="77777777" w:rsidR="00DE4AB9" w:rsidRDefault="00DE4AB9" w:rsidP="00DE4AB9">
      <w:pPr>
        <w:spacing w:line="400" w:lineRule="exact"/>
        <w:ind w:firstLineChars="200" w:firstLine="480"/>
      </w:pPr>
      <w:r>
        <w:t>具体回购价格由</w:t>
      </w:r>
      <w:r>
        <w:rPr>
          <w:rFonts w:hint="eastAsia"/>
        </w:rPr>
        <w:t>公司</w:t>
      </w:r>
      <w:r>
        <w:t>在回购实施期间，结合公司二级市场股票价格、财务状况和经营情况确定。</w:t>
      </w:r>
    </w:p>
    <w:p w14:paraId="2201EFFC" w14:textId="30193A4A" w:rsidR="002E6DED" w:rsidRPr="00DE4AB9" w:rsidRDefault="00DE4AB9" w:rsidP="00DE4AB9">
      <w:pPr>
        <w:ind w:firstLineChars="200" w:firstLine="480"/>
      </w:pPr>
      <w:r>
        <w:t>若公司在回购期限内发生资本公积转增股本、派送股票或现金红利等除权除息事项，自公司股价除权除息之日起，相应调整回购价格上限。</w:t>
      </w:r>
    </w:p>
    <w:p w14:paraId="37DC02AC" w14:textId="7353993F" w:rsidR="002E6DED" w:rsidRDefault="003608F5">
      <w:pPr>
        <w:pStyle w:val="a6"/>
        <w:numPr>
          <w:ilvl w:val="0"/>
          <w:numId w:val="14"/>
        </w:numPr>
        <w:spacing w:before="120" w:after="120"/>
        <w:ind w:firstLineChars="0"/>
        <w:outlineLvl w:val="1"/>
        <w:rPr>
          <w:rFonts w:asciiTheme="minorEastAsia" w:hAnsiTheme="minorEastAsia"/>
          <w:b/>
          <w:color w:val="000000"/>
          <w:szCs w:val="28"/>
        </w:rPr>
      </w:pPr>
      <w:r>
        <w:rPr>
          <w:rFonts w:asciiTheme="minorEastAsia" w:hAnsiTheme="minorEastAsia" w:hint="eastAsia"/>
          <w:b/>
          <w:color w:val="000000"/>
          <w:szCs w:val="28"/>
        </w:rPr>
        <w:t>回购股份</w:t>
      </w:r>
      <w:r>
        <w:rPr>
          <w:rFonts w:asciiTheme="minorEastAsia" w:hAnsiTheme="minorEastAsia"/>
          <w:b/>
          <w:color w:val="000000"/>
          <w:szCs w:val="28"/>
        </w:rPr>
        <w:t>的资金来源</w:t>
      </w:r>
    </w:p>
    <w:p w14:paraId="6B7829F6" w14:textId="6488D76B" w:rsidR="002E6DED" w:rsidRDefault="00DE4AB9" w:rsidP="00DE4AB9">
      <w:pPr>
        <w:ind w:firstLineChars="200" w:firstLine="480"/>
      </w:pPr>
      <w:r>
        <w:rPr>
          <w:rFonts w:hint="eastAsia"/>
        </w:rPr>
        <w:t>公司自有资金</w:t>
      </w:r>
    </w:p>
    <w:p w14:paraId="13D026DF" w14:textId="336FEDD6" w:rsidR="002E6DED" w:rsidRDefault="003608F5">
      <w:pPr>
        <w:pStyle w:val="a6"/>
        <w:numPr>
          <w:ilvl w:val="0"/>
          <w:numId w:val="14"/>
        </w:numPr>
        <w:spacing w:before="120" w:after="120"/>
        <w:ind w:firstLineChars="0"/>
        <w:outlineLvl w:val="1"/>
        <w:rPr>
          <w:rFonts w:asciiTheme="minorEastAsia" w:hAnsiTheme="minorEastAsia"/>
          <w:b/>
          <w:color w:val="000000"/>
          <w:szCs w:val="28"/>
        </w:rPr>
      </w:pPr>
      <w:r>
        <w:rPr>
          <w:rFonts w:asciiTheme="minorEastAsia" w:hAnsiTheme="minorEastAsia"/>
          <w:b/>
          <w:color w:val="000000"/>
          <w:szCs w:val="28"/>
        </w:rPr>
        <w:t>预计回购后公司股权结构的变动情况</w:t>
      </w:r>
    </w:p>
    <w:bookmarkStart w:id="3" w:name="_Hlk205298005" w:displacedByCustomXml="next"/>
    <w:sdt>
      <w:sdtPr>
        <w:alias w:val="模块:股份类别本次回购前回购后（按回购下限计算）回购后（按回购..."/>
        <w:tag w:val="_SEC_9f43f5791bc9471aaefbf95f7a82abd0"/>
        <w:id w:val="-1497946656"/>
        <w:lock w:val="sdtLocked"/>
        <w:placeholder>
          <w:docPart w:val="GBC22222222222222222222222222222"/>
        </w:placeholder>
      </w:sdtPr>
      <w:sdtEndPr/>
      <w:sdtContent>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49"/>
            <w:gridCol w:w="1003"/>
            <w:gridCol w:w="1549"/>
            <w:gridCol w:w="850"/>
            <w:gridCol w:w="1560"/>
            <w:gridCol w:w="850"/>
          </w:tblGrid>
          <w:tr w:rsidR="009E6DCF" w14:paraId="1B9DC5F7" w14:textId="77777777" w:rsidTr="0027574F">
            <w:trPr>
              <w:trHeight w:val="844"/>
              <w:jc w:val="center"/>
            </w:trPr>
            <w:tc>
              <w:tcPr>
                <w:tcW w:w="2410" w:type="dxa"/>
                <w:vMerge w:val="restart"/>
                <w:vAlign w:val="center"/>
              </w:tcPr>
              <w:p w14:paraId="138547C3" w14:textId="77777777" w:rsidR="009E6DCF" w:rsidRDefault="009E6DCF" w:rsidP="0027574F">
                <w:pPr>
                  <w:autoSpaceDE w:val="0"/>
                  <w:autoSpaceDN w:val="0"/>
                  <w:adjustRightInd w:val="0"/>
                  <w:jc w:val="center"/>
                  <w:rPr>
                    <w:color w:val="000000"/>
                    <w:kern w:val="0"/>
                    <w:szCs w:val="21"/>
                  </w:rPr>
                </w:pPr>
                <w:sdt>
                  <w:sdtPr>
                    <w:tag w:val="_PLD_8f4280c69be34908ae7d12f9221cfc7d"/>
                    <w:id w:val="1913884207"/>
                    <w:lock w:val="sdtLocked"/>
                    <w:placeholder>
                      <w:docPart w:val="C4B49BF3176A4A9881126507AF0E2706"/>
                    </w:placeholder>
                  </w:sdtPr>
                  <w:sdtContent>
                    <w:sdt>
                      <w:sdtPr>
                        <w:tag w:val="_PLD_07ac93c0bd4d402db56b79a9d3300b00"/>
                        <w:id w:val="1475414551"/>
                        <w:lock w:val="sdtLocked"/>
                      </w:sdtPr>
                      <w:sdtContent>
                        <w:r>
                          <w:rPr>
                            <w:color w:val="000000"/>
                            <w:kern w:val="0"/>
                            <w:szCs w:val="21"/>
                          </w:rPr>
                          <w:t>股份类别</w:t>
                        </w:r>
                      </w:sdtContent>
                    </w:sdt>
                  </w:sdtContent>
                </w:sdt>
              </w:p>
            </w:tc>
            <w:sdt>
              <w:sdtPr>
                <w:tag w:val="_PLD_ad908f8e52c14f75bc569868a568af75"/>
                <w:id w:val="-925342427"/>
                <w:lock w:val="sdtLocked"/>
                <w:placeholder>
                  <w:docPart w:val="C4B49BF3176A4A9881126507AF0E2706"/>
                </w:placeholder>
              </w:sdtPr>
              <w:sdtContent>
                <w:sdt>
                  <w:sdtPr>
                    <w:tag w:val="_PLD_28f1c6cf42c746918f66e98c9bb127c1"/>
                    <w:id w:val="-55328050"/>
                    <w:lock w:val="sdtLocked"/>
                  </w:sdtPr>
                  <w:sdtContent>
                    <w:tc>
                      <w:tcPr>
                        <w:tcW w:w="2552" w:type="dxa"/>
                        <w:gridSpan w:val="2"/>
                        <w:vAlign w:val="center"/>
                      </w:tcPr>
                      <w:p w14:paraId="7B1EB118" w14:textId="77777777" w:rsidR="009E6DCF" w:rsidRDefault="009E6DCF" w:rsidP="0027574F">
                        <w:pPr>
                          <w:autoSpaceDE w:val="0"/>
                          <w:autoSpaceDN w:val="0"/>
                          <w:adjustRightInd w:val="0"/>
                          <w:jc w:val="center"/>
                          <w:rPr>
                            <w:color w:val="000000"/>
                            <w:kern w:val="0"/>
                            <w:szCs w:val="21"/>
                          </w:rPr>
                        </w:pPr>
                        <w:r>
                          <w:rPr>
                            <w:color w:val="000000"/>
                            <w:kern w:val="0"/>
                            <w:szCs w:val="21"/>
                          </w:rPr>
                          <w:t>本次回购前</w:t>
                        </w:r>
                      </w:p>
                    </w:tc>
                  </w:sdtContent>
                </w:sdt>
              </w:sdtContent>
            </w:sdt>
            <w:sdt>
              <w:sdtPr>
                <w:tag w:val="_PLD_7fbdaacb432d4b48be2943cfc9c3b107"/>
                <w:id w:val="-1022010747"/>
                <w:lock w:val="sdtLocked"/>
                <w:placeholder>
                  <w:docPart w:val="C4B49BF3176A4A9881126507AF0E2706"/>
                </w:placeholder>
              </w:sdtPr>
              <w:sdtContent>
                <w:sdt>
                  <w:sdtPr>
                    <w:tag w:val="_PLD_648768bfb9ab46ed81713603ac071417"/>
                    <w:id w:val="-1893346742"/>
                    <w:lock w:val="sdtLocked"/>
                  </w:sdtPr>
                  <w:sdtContent>
                    <w:tc>
                      <w:tcPr>
                        <w:tcW w:w="2399" w:type="dxa"/>
                        <w:gridSpan w:val="2"/>
                        <w:vAlign w:val="center"/>
                      </w:tcPr>
                      <w:p w14:paraId="637CDAD4" w14:textId="77777777" w:rsidR="009E6DCF" w:rsidRDefault="009E6DCF" w:rsidP="0027574F">
                        <w:pPr>
                          <w:autoSpaceDE w:val="0"/>
                          <w:autoSpaceDN w:val="0"/>
                          <w:adjustRightInd w:val="0"/>
                          <w:jc w:val="center"/>
                          <w:rPr>
                            <w:color w:val="000000"/>
                            <w:kern w:val="0"/>
                            <w:szCs w:val="21"/>
                          </w:rPr>
                        </w:pPr>
                        <w:r>
                          <w:rPr>
                            <w:color w:val="000000"/>
                            <w:kern w:val="0"/>
                            <w:szCs w:val="21"/>
                          </w:rPr>
                          <w:t>回购后</w:t>
                        </w:r>
                      </w:p>
                      <w:p w14:paraId="47E3F39F" w14:textId="77777777" w:rsidR="009E6DCF" w:rsidRDefault="009E6DCF" w:rsidP="0027574F">
                        <w:pPr>
                          <w:autoSpaceDE w:val="0"/>
                          <w:autoSpaceDN w:val="0"/>
                          <w:adjustRightInd w:val="0"/>
                          <w:jc w:val="center"/>
                          <w:rPr>
                            <w:color w:val="000000"/>
                            <w:kern w:val="0"/>
                            <w:szCs w:val="21"/>
                          </w:rPr>
                        </w:pPr>
                        <w:r>
                          <w:rPr>
                            <w:color w:val="000000"/>
                            <w:kern w:val="0"/>
                            <w:szCs w:val="21"/>
                          </w:rPr>
                          <w:t>（按回购下限计算）</w:t>
                        </w:r>
                      </w:p>
                    </w:tc>
                  </w:sdtContent>
                </w:sdt>
              </w:sdtContent>
            </w:sdt>
            <w:sdt>
              <w:sdtPr>
                <w:tag w:val="_PLD_fcf778e00ac045d78755370453a83fb2"/>
                <w:id w:val="455142913"/>
                <w:lock w:val="sdtLocked"/>
                <w:placeholder>
                  <w:docPart w:val="C4B49BF3176A4A9881126507AF0E2706"/>
                </w:placeholder>
              </w:sdtPr>
              <w:sdtContent>
                <w:sdt>
                  <w:sdtPr>
                    <w:tag w:val="_PLD_33694ae125814bd890aae450ae0c8c01"/>
                    <w:id w:val="58148655"/>
                    <w:lock w:val="sdtLocked"/>
                  </w:sdtPr>
                  <w:sdtContent>
                    <w:tc>
                      <w:tcPr>
                        <w:tcW w:w="2410" w:type="dxa"/>
                        <w:gridSpan w:val="2"/>
                        <w:vAlign w:val="center"/>
                      </w:tcPr>
                      <w:p w14:paraId="0F05F73A" w14:textId="77777777" w:rsidR="009E6DCF" w:rsidRDefault="009E6DCF" w:rsidP="0027574F">
                        <w:pPr>
                          <w:autoSpaceDE w:val="0"/>
                          <w:autoSpaceDN w:val="0"/>
                          <w:adjustRightInd w:val="0"/>
                          <w:jc w:val="center"/>
                          <w:rPr>
                            <w:color w:val="000000"/>
                            <w:kern w:val="0"/>
                            <w:szCs w:val="21"/>
                          </w:rPr>
                        </w:pPr>
                        <w:r>
                          <w:rPr>
                            <w:color w:val="000000"/>
                            <w:kern w:val="0"/>
                            <w:szCs w:val="21"/>
                          </w:rPr>
                          <w:t>回购后</w:t>
                        </w:r>
                      </w:p>
                      <w:p w14:paraId="72EA2517" w14:textId="77777777" w:rsidR="009E6DCF" w:rsidRDefault="009E6DCF" w:rsidP="0027574F">
                        <w:pPr>
                          <w:autoSpaceDE w:val="0"/>
                          <w:autoSpaceDN w:val="0"/>
                          <w:adjustRightInd w:val="0"/>
                          <w:jc w:val="center"/>
                          <w:rPr>
                            <w:color w:val="000000"/>
                            <w:kern w:val="0"/>
                            <w:szCs w:val="21"/>
                          </w:rPr>
                        </w:pPr>
                        <w:r>
                          <w:rPr>
                            <w:color w:val="000000"/>
                            <w:kern w:val="0"/>
                            <w:szCs w:val="21"/>
                          </w:rPr>
                          <w:t>（按回购上限计算）</w:t>
                        </w:r>
                      </w:p>
                    </w:tc>
                  </w:sdtContent>
                </w:sdt>
              </w:sdtContent>
            </w:sdt>
          </w:tr>
          <w:tr w:rsidR="009E6DCF" w14:paraId="3BB92436" w14:textId="77777777" w:rsidTr="0027574F">
            <w:trPr>
              <w:trHeight w:val="724"/>
              <w:jc w:val="center"/>
            </w:trPr>
            <w:tc>
              <w:tcPr>
                <w:tcW w:w="2410" w:type="dxa"/>
                <w:vMerge/>
                <w:vAlign w:val="center"/>
              </w:tcPr>
              <w:p w14:paraId="0EC049B5" w14:textId="77777777" w:rsidR="009E6DCF" w:rsidRDefault="009E6DCF" w:rsidP="0027574F">
                <w:pPr>
                  <w:widowControl/>
                  <w:jc w:val="left"/>
                  <w:rPr>
                    <w:color w:val="000000"/>
                    <w:kern w:val="0"/>
                    <w:szCs w:val="21"/>
                  </w:rPr>
                </w:pPr>
              </w:p>
            </w:tc>
            <w:sdt>
              <w:sdtPr>
                <w:tag w:val="_PLD_e88f9a6bd2ae4e12ad05e6ff0bf23d70"/>
                <w:id w:val="10968050"/>
                <w:lock w:val="sdtLocked"/>
              </w:sdtPr>
              <w:sdtContent>
                <w:tc>
                  <w:tcPr>
                    <w:tcW w:w="1549" w:type="dxa"/>
                    <w:vAlign w:val="center"/>
                  </w:tcPr>
                  <w:p w14:paraId="01D86858" w14:textId="77777777" w:rsidR="009E6DCF" w:rsidRDefault="009E6DCF" w:rsidP="0027574F">
                    <w:pPr>
                      <w:autoSpaceDE w:val="0"/>
                      <w:autoSpaceDN w:val="0"/>
                      <w:adjustRightInd w:val="0"/>
                      <w:jc w:val="center"/>
                      <w:rPr>
                        <w:color w:val="000000"/>
                        <w:kern w:val="0"/>
                        <w:szCs w:val="21"/>
                      </w:rPr>
                    </w:pPr>
                    <w:r>
                      <w:rPr>
                        <w:color w:val="000000"/>
                        <w:kern w:val="0"/>
                        <w:szCs w:val="21"/>
                      </w:rPr>
                      <w:t>股份数</w:t>
                    </w:r>
                    <w:r>
                      <w:rPr>
                        <w:rFonts w:hint="eastAsia"/>
                        <w:color w:val="000000"/>
                        <w:kern w:val="0"/>
                        <w:szCs w:val="21"/>
                      </w:rPr>
                      <w:t>量</w:t>
                    </w:r>
                  </w:p>
                  <w:p w14:paraId="6627A54C" w14:textId="77777777" w:rsidR="009E6DCF" w:rsidRDefault="009E6DCF" w:rsidP="0027574F">
                    <w:pPr>
                      <w:autoSpaceDE w:val="0"/>
                      <w:autoSpaceDN w:val="0"/>
                      <w:adjustRightInd w:val="0"/>
                      <w:jc w:val="center"/>
                      <w:rPr>
                        <w:color w:val="000000"/>
                        <w:kern w:val="0"/>
                        <w:szCs w:val="21"/>
                      </w:rPr>
                    </w:pPr>
                    <w:r>
                      <w:rPr>
                        <w:color w:val="000000"/>
                        <w:kern w:val="0"/>
                        <w:szCs w:val="21"/>
                      </w:rPr>
                      <w:t>（股）</w:t>
                    </w:r>
                  </w:p>
                </w:tc>
              </w:sdtContent>
            </w:sdt>
            <w:sdt>
              <w:sdtPr>
                <w:tag w:val="_PLD_12fe61e69e2c42f7b2d96f073de666e1"/>
                <w:id w:val="-1413458900"/>
                <w:lock w:val="sdtLocked"/>
              </w:sdtPr>
              <w:sdtContent>
                <w:tc>
                  <w:tcPr>
                    <w:tcW w:w="1003" w:type="dxa"/>
                    <w:vAlign w:val="center"/>
                  </w:tcPr>
                  <w:p w14:paraId="19FD50B2" w14:textId="77777777" w:rsidR="009E6DCF" w:rsidRDefault="009E6DCF" w:rsidP="0027574F">
                    <w:pPr>
                      <w:autoSpaceDE w:val="0"/>
                      <w:autoSpaceDN w:val="0"/>
                      <w:adjustRightInd w:val="0"/>
                      <w:jc w:val="center"/>
                      <w:rPr>
                        <w:color w:val="000000"/>
                        <w:kern w:val="0"/>
                        <w:szCs w:val="21"/>
                      </w:rPr>
                    </w:pPr>
                    <w:r>
                      <w:rPr>
                        <w:color w:val="000000"/>
                        <w:kern w:val="0"/>
                        <w:szCs w:val="21"/>
                      </w:rPr>
                      <w:t>比例（</w:t>
                    </w:r>
                    <w:r>
                      <w:rPr>
                        <w:color w:val="000000"/>
                        <w:kern w:val="0"/>
                        <w:szCs w:val="21"/>
                      </w:rPr>
                      <w:t>%</w:t>
                    </w:r>
                    <w:r>
                      <w:rPr>
                        <w:color w:val="000000"/>
                        <w:kern w:val="0"/>
                        <w:szCs w:val="21"/>
                      </w:rPr>
                      <w:t>）</w:t>
                    </w:r>
                  </w:p>
                </w:tc>
              </w:sdtContent>
            </w:sdt>
            <w:sdt>
              <w:sdtPr>
                <w:tag w:val="_PLD_7ffd3206e83b49b78cd574fe0e52509b"/>
                <w:id w:val="1672521488"/>
                <w:lock w:val="sdtLocked"/>
              </w:sdtPr>
              <w:sdtContent>
                <w:tc>
                  <w:tcPr>
                    <w:tcW w:w="1549" w:type="dxa"/>
                    <w:vAlign w:val="center"/>
                  </w:tcPr>
                  <w:p w14:paraId="260D7F5A" w14:textId="77777777" w:rsidR="009E6DCF" w:rsidRDefault="009E6DCF" w:rsidP="0027574F">
                    <w:pPr>
                      <w:autoSpaceDE w:val="0"/>
                      <w:autoSpaceDN w:val="0"/>
                      <w:adjustRightInd w:val="0"/>
                      <w:jc w:val="center"/>
                      <w:rPr>
                        <w:color w:val="000000"/>
                        <w:kern w:val="0"/>
                        <w:szCs w:val="21"/>
                      </w:rPr>
                    </w:pPr>
                    <w:r>
                      <w:rPr>
                        <w:color w:val="000000"/>
                        <w:kern w:val="0"/>
                        <w:szCs w:val="21"/>
                      </w:rPr>
                      <w:t>股份数量（股）</w:t>
                    </w:r>
                  </w:p>
                </w:tc>
              </w:sdtContent>
            </w:sdt>
            <w:sdt>
              <w:sdtPr>
                <w:tag w:val="_PLD_68124d600cd64ac089bfdfaad7ec665e"/>
                <w:id w:val="2135746359"/>
                <w:lock w:val="sdtLocked"/>
              </w:sdtPr>
              <w:sdtContent>
                <w:tc>
                  <w:tcPr>
                    <w:tcW w:w="850" w:type="dxa"/>
                    <w:vAlign w:val="center"/>
                  </w:tcPr>
                  <w:p w14:paraId="6EDB6C7F" w14:textId="77777777" w:rsidR="009E6DCF" w:rsidRDefault="009E6DCF" w:rsidP="0027574F">
                    <w:pPr>
                      <w:autoSpaceDE w:val="0"/>
                      <w:autoSpaceDN w:val="0"/>
                      <w:adjustRightInd w:val="0"/>
                      <w:jc w:val="center"/>
                      <w:rPr>
                        <w:color w:val="000000"/>
                        <w:kern w:val="0"/>
                        <w:szCs w:val="21"/>
                      </w:rPr>
                    </w:pPr>
                    <w:r>
                      <w:rPr>
                        <w:color w:val="000000"/>
                        <w:kern w:val="0"/>
                        <w:szCs w:val="21"/>
                      </w:rPr>
                      <w:t>比例（</w:t>
                    </w:r>
                    <w:r>
                      <w:rPr>
                        <w:color w:val="000000"/>
                        <w:kern w:val="0"/>
                        <w:szCs w:val="21"/>
                      </w:rPr>
                      <w:t>%</w:t>
                    </w:r>
                    <w:r>
                      <w:rPr>
                        <w:color w:val="000000"/>
                        <w:kern w:val="0"/>
                        <w:szCs w:val="21"/>
                      </w:rPr>
                      <w:t>）</w:t>
                    </w:r>
                  </w:p>
                </w:tc>
              </w:sdtContent>
            </w:sdt>
            <w:sdt>
              <w:sdtPr>
                <w:tag w:val="_PLD_46eb0bf5cb8e4f1d92f744d559b03d50"/>
                <w:id w:val="-1704236403"/>
                <w:lock w:val="sdtLocked"/>
              </w:sdtPr>
              <w:sdtContent>
                <w:tc>
                  <w:tcPr>
                    <w:tcW w:w="1560" w:type="dxa"/>
                    <w:vAlign w:val="center"/>
                  </w:tcPr>
                  <w:p w14:paraId="72DE24F1" w14:textId="77777777" w:rsidR="009E6DCF" w:rsidRDefault="009E6DCF" w:rsidP="0027574F">
                    <w:pPr>
                      <w:autoSpaceDE w:val="0"/>
                      <w:autoSpaceDN w:val="0"/>
                      <w:adjustRightInd w:val="0"/>
                      <w:jc w:val="center"/>
                      <w:rPr>
                        <w:color w:val="000000"/>
                        <w:kern w:val="0"/>
                        <w:szCs w:val="21"/>
                      </w:rPr>
                    </w:pPr>
                    <w:r>
                      <w:rPr>
                        <w:color w:val="000000"/>
                        <w:kern w:val="0"/>
                        <w:szCs w:val="21"/>
                      </w:rPr>
                      <w:t>股份数量</w:t>
                    </w:r>
                  </w:p>
                  <w:p w14:paraId="4F3C2577" w14:textId="77777777" w:rsidR="009E6DCF" w:rsidRDefault="009E6DCF" w:rsidP="0027574F">
                    <w:pPr>
                      <w:autoSpaceDE w:val="0"/>
                      <w:autoSpaceDN w:val="0"/>
                      <w:adjustRightInd w:val="0"/>
                      <w:jc w:val="center"/>
                      <w:rPr>
                        <w:color w:val="000000"/>
                        <w:kern w:val="0"/>
                        <w:szCs w:val="21"/>
                      </w:rPr>
                    </w:pPr>
                    <w:r>
                      <w:rPr>
                        <w:color w:val="000000"/>
                        <w:kern w:val="0"/>
                        <w:szCs w:val="21"/>
                      </w:rPr>
                      <w:t>（股</w:t>
                    </w:r>
                    <w:bookmarkStart w:id="4" w:name="_GoBack"/>
                    <w:bookmarkEnd w:id="4"/>
                    <w:r>
                      <w:rPr>
                        <w:color w:val="000000"/>
                        <w:kern w:val="0"/>
                        <w:szCs w:val="21"/>
                      </w:rPr>
                      <w:t>）</w:t>
                    </w:r>
                  </w:p>
                </w:tc>
              </w:sdtContent>
            </w:sdt>
            <w:sdt>
              <w:sdtPr>
                <w:tag w:val="_PLD_ac4517bd9f954241998be342bf6b294e"/>
                <w:id w:val="-316576326"/>
                <w:lock w:val="sdtLocked"/>
              </w:sdtPr>
              <w:sdtContent>
                <w:tc>
                  <w:tcPr>
                    <w:tcW w:w="850" w:type="dxa"/>
                    <w:vAlign w:val="center"/>
                  </w:tcPr>
                  <w:p w14:paraId="51762012" w14:textId="77777777" w:rsidR="009E6DCF" w:rsidRDefault="009E6DCF" w:rsidP="0027574F">
                    <w:pPr>
                      <w:autoSpaceDE w:val="0"/>
                      <w:autoSpaceDN w:val="0"/>
                      <w:adjustRightInd w:val="0"/>
                      <w:jc w:val="center"/>
                      <w:rPr>
                        <w:color w:val="000000"/>
                        <w:kern w:val="0"/>
                        <w:szCs w:val="21"/>
                      </w:rPr>
                    </w:pPr>
                    <w:r>
                      <w:rPr>
                        <w:color w:val="000000"/>
                        <w:kern w:val="0"/>
                        <w:szCs w:val="21"/>
                      </w:rPr>
                      <w:t>比例（</w:t>
                    </w:r>
                    <w:r>
                      <w:rPr>
                        <w:color w:val="000000"/>
                        <w:kern w:val="0"/>
                        <w:szCs w:val="21"/>
                      </w:rPr>
                      <w:t>%</w:t>
                    </w:r>
                    <w:r>
                      <w:rPr>
                        <w:color w:val="000000"/>
                        <w:kern w:val="0"/>
                        <w:szCs w:val="21"/>
                      </w:rPr>
                      <w:t>）</w:t>
                    </w:r>
                  </w:p>
                </w:tc>
              </w:sdtContent>
            </w:sdt>
          </w:tr>
          <w:tr w:rsidR="009E6DCF" w14:paraId="0EBD84D6" w14:textId="77777777" w:rsidTr="0027574F">
            <w:trPr>
              <w:trHeight w:val="508"/>
              <w:jc w:val="center"/>
            </w:trPr>
            <w:sdt>
              <w:sdtPr>
                <w:tag w:val="_PLD_bafbbffa28a044e49b5eebab28f00fbc"/>
                <w:id w:val="-932512069"/>
                <w:lock w:val="sdtLocked"/>
              </w:sdtPr>
              <w:sdtContent>
                <w:tc>
                  <w:tcPr>
                    <w:tcW w:w="2410" w:type="dxa"/>
                    <w:vAlign w:val="center"/>
                  </w:tcPr>
                  <w:p w14:paraId="48AF0502" w14:textId="77777777" w:rsidR="009E6DCF" w:rsidRDefault="009E6DCF" w:rsidP="0027574F">
                    <w:pPr>
                      <w:autoSpaceDE w:val="0"/>
                      <w:autoSpaceDN w:val="0"/>
                      <w:adjustRightInd w:val="0"/>
                      <w:jc w:val="center"/>
                      <w:rPr>
                        <w:color w:val="000000"/>
                        <w:kern w:val="0"/>
                        <w:szCs w:val="21"/>
                      </w:rPr>
                    </w:pPr>
                    <w:r>
                      <w:rPr>
                        <w:color w:val="000000"/>
                        <w:kern w:val="0"/>
                        <w:szCs w:val="21"/>
                      </w:rPr>
                      <w:t>有限售</w:t>
                    </w:r>
                    <w:r>
                      <w:rPr>
                        <w:rFonts w:hint="eastAsia"/>
                        <w:color w:val="000000"/>
                        <w:kern w:val="0"/>
                        <w:szCs w:val="21"/>
                      </w:rPr>
                      <w:t>条件流通</w:t>
                    </w:r>
                    <w:r>
                      <w:rPr>
                        <w:color w:val="000000"/>
                        <w:kern w:val="0"/>
                        <w:szCs w:val="21"/>
                      </w:rPr>
                      <w:t>股份</w:t>
                    </w:r>
                  </w:p>
                </w:tc>
              </w:sdtContent>
            </w:sdt>
            <w:sdt>
              <w:sdtPr>
                <w:rPr>
                  <w:szCs w:val="24"/>
                </w:rPr>
                <w:tag w:val="_GBC_45676aea0a26439f83db76c6dfb8f318"/>
                <w:id w:val="-1069796326"/>
                <w:lock w:val="sdtLocked"/>
              </w:sdtPr>
              <w:sdtContent>
                <w:tc>
                  <w:tcPr>
                    <w:tcW w:w="1549" w:type="dxa"/>
                    <w:vAlign w:val="center"/>
                  </w:tcPr>
                  <w:p w14:paraId="7D5FEBF3" w14:textId="77777777" w:rsidR="009E6DCF" w:rsidRDefault="009E6DCF" w:rsidP="0027574F">
                    <w:pPr>
                      <w:autoSpaceDE w:val="0"/>
                      <w:autoSpaceDN w:val="0"/>
                      <w:adjustRightInd w:val="0"/>
                      <w:jc w:val="right"/>
                      <w:rPr>
                        <w:kern w:val="0"/>
                        <w:szCs w:val="21"/>
                      </w:rPr>
                    </w:pPr>
                    <w:r>
                      <w:rPr>
                        <w:rFonts w:hint="eastAsia"/>
                      </w:rPr>
                      <w:t xml:space="preserve">　</w:t>
                    </w:r>
                  </w:p>
                </w:tc>
              </w:sdtContent>
            </w:sdt>
            <w:sdt>
              <w:sdtPr>
                <w:rPr>
                  <w:szCs w:val="24"/>
                </w:rPr>
                <w:tag w:val="_GBC_04df496fdff34beb89c970ed1dd29204"/>
                <w:id w:val="194738178"/>
                <w:lock w:val="sdtLocked"/>
              </w:sdtPr>
              <w:sdtContent>
                <w:tc>
                  <w:tcPr>
                    <w:tcW w:w="1003" w:type="dxa"/>
                    <w:vAlign w:val="center"/>
                  </w:tcPr>
                  <w:p w14:paraId="63EBBB64" w14:textId="77777777" w:rsidR="009E6DCF" w:rsidRDefault="009E6DCF" w:rsidP="0027574F">
                    <w:pPr>
                      <w:autoSpaceDE w:val="0"/>
                      <w:autoSpaceDN w:val="0"/>
                      <w:adjustRightInd w:val="0"/>
                      <w:jc w:val="right"/>
                      <w:rPr>
                        <w:kern w:val="0"/>
                        <w:szCs w:val="21"/>
                      </w:rPr>
                    </w:pPr>
                    <w:r>
                      <w:rPr>
                        <w:rFonts w:hint="eastAsia"/>
                      </w:rPr>
                      <w:t xml:space="preserve">　</w:t>
                    </w:r>
                  </w:p>
                </w:tc>
              </w:sdtContent>
            </w:sdt>
            <w:sdt>
              <w:sdtPr>
                <w:rPr>
                  <w:szCs w:val="24"/>
                </w:rPr>
                <w:tag w:val="_GBC_0d7e4bc75a9c4052b105e0197b967531"/>
                <w:id w:val="1055898214"/>
                <w:lock w:val="sdtLocked"/>
                <w:showingPlcHdr/>
              </w:sdtPr>
              <w:sdtContent>
                <w:tc>
                  <w:tcPr>
                    <w:tcW w:w="1549" w:type="dxa"/>
                    <w:vAlign w:val="center"/>
                  </w:tcPr>
                  <w:p w14:paraId="6580DDBE" w14:textId="6BF4D5F4" w:rsidR="009E6DCF" w:rsidRDefault="009E6DCF" w:rsidP="009E6DCF">
                    <w:pPr>
                      <w:autoSpaceDE w:val="0"/>
                      <w:autoSpaceDN w:val="0"/>
                      <w:adjustRightInd w:val="0"/>
                      <w:jc w:val="right"/>
                      <w:rPr>
                        <w:kern w:val="0"/>
                        <w:szCs w:val="21"/>
                      </w:rPr>
                    </w:pPr>
                    <w:r>
                      <w:rPr>
                        <w:szCs w:val="24"/>
                      </w:rPr>
                      <w:t xml:space="preserve">     </w:t>
                    </w:r>
                  </w:p>
                </w:tc>
              </w:sdtContent>
            </w:sdt>
            <w:sdt>
              <w:sdtPr>
                <w:rPr>
                  <w:szCs w:val="24"/>
                </w:rPr>
                <w:tag w:val="_GBC_cdba3cd08cb646e186ee56b0463c5738"/>
                <w:id w:val="1288626211"/>
                <w:lock w:val="sdtLocked"/>
                <w:showingPlcHdr/>
              </w:sdtPr>
              <w:sdtContent>
                <w:tc>
                  <w:tcPr>
                    <w:tcW w:w="850" w:type="dxa"/>
                    <w:vAlign w:val="center"/>
                  </w:tcPr>
                  <w:p w14:paraId="1BC7A9E0" w14:textId="7F1968B9" w:rsidR="009E6DCF" w:rsidRDefault="009E6DCF" w:rsidP="009E6DCF">
                    <w:pPr>
                      <w:autoSpaceDE w:val="0"/>
                      <w:autoSpaceDN w:val="0"/>
                      <w:adjustRightInd w:val="0"/>
                      <w:jc w:val="right"/>
                      <w:rPr>
                        <w:kern w:val="0"/>
                        <w:szCs w:val="21"/>
                      </w:rPr>
                    </w:pPr>
                    <w:r>
                      <w:rPr>
                        <w:szCs w:val="24"/>
                      </w:rPr>
                      <w:t xml:space="preserve">     </w:t>
                    </w:r>
                  </w:p>
                </w:tc>
              </w:sdtContent>
            </w:sdt>
            <w:sdt>
              <w:sdtPr>
                <w:rPr>
                  <w:szCs w:val="24"/>
                </w:rPr>
                <w:tag w:val="_GBC_8a436cf0bf954062a04cb659f201ca99"/>
                <w:id w:val="178859879"/>
                <w:lock w:val="sdtLocked"/>
                <w:showingPlcHdr/>
              </w:sdtPr>
              <w:sdtContent>
                <w:tc>
                  <w:tcPr>
                    <w:tcW w:w="1560" w:type="dxa"/>
                    <w:vAlign w:val="center"/>
                  </w:tcPr>
                  <w:p w14:paraId="55CCC6C6" w14:textId="07595EEF" w:rsidR="009E6DCF" w:rsidRDefault="009E6DCF" w:rsidP="009E6DCF">
                    <w:pPr>
                      <w:autoSpaceDE w:val="0"/>
                      <w:autoSpaceDN w:val="0"/>
                      <w:adjustRightInd w:val="0"/>
                      <w:jc w:val="right"/>
                      <w:rPr>
                        <w:kern w:val="0"/>
                        <w:szCs w:val="21"/>
                      </w:rPr>
                    </w:pPr>
                    <w:r>
                      <w:rPr>
                        <w:szCs w:val="24"/>
                      </w:rPr>
                      <w:t xml:space="preserve">     </w:t>
                    </w:r>
                  </w:p>
                </w:tc>
              </w:sdtContent>
            </w:sdt>
            <w:sdt>
              <w:sdtPr>
                <w:rPr>
                  <w:szCs w:val="24"/>
                </w:rPr>
                <w:tag w:val="_GBC_5ce08d45b264447c9af8623a03ccc106"/>
                <w:id w:val="-761299873"/>
                <w:lock w:val="sdtLocked"/>
                <w:showingPlcHdr/>
              </w:sdtPr>
              <w:sdtContent>
                <w:tc>
                  <w:tcPr>
                    <w:tcW w:w="850" w:type="dxa"/>
                    <w:vAlign w:val="center"/>
                  </w:tcPr>
                  <w:p w14:paraId="2BF26FF3" w14:textId="3A4B26ED" w:rsidR="009E6DCF" w:rsidRDefault="009E6DCF" w:rsidP="0027574F">
                    <w:pPr>
                      <w:autoSpaceDE w:val="0"/>
                      <w:autoSpaceDN w:val="0"/>
                      <w:adjustRightInd w:val="0"/>
                      <w:jc w:val="right"/>
                      <w:rPr>
                        <w:kern w:val="0"/>
                        <w:szCs w:val="21"/>
                      </w:rPr>
                    </w:pPr>
                    <w:r>
                      <w:rPr>
                        <w:szCs w:val="24"/>
                      </w:rPr>
                      <w:t xml:space="preserve">     </w:t>
                    </w:r>
                  </w:p>
                </w:tc>
              </w:sdtContent>
            </w:sdt>
          </w:tr>
          <w:tr w:rsidR="009E6DCF" w14:paraId="1DAB17A0" w14:textId="77777777" w:rsidTr="0027574F">
            <w:trPr>
              <w:trHeight w:val="532"/>
              <w:jc w:val="center"/>
            </w:trPr>
            <w:sdt>
              <w:sdtPr>
                <w:tag w:val="_PLD_6ac1f5b7661a401994e86d7130448936"/>
                <w:id w:val="-1815172609"/>
                <w:lock w:val="sdtLocked"/>
              </w:sdtPr>
              <w:sdtContent>
                <w:tc>
                  <w:tcPr>
                    <w:tcW w:w="2410" w:type="dxa"/>
                    <w:vAlign w:val="center"/>
                  </w:tcPr>
                  <w:p w14:paraId="179DCB21" w14:textId="77777777" w:rsidR="009E6DCF" w:rsidRDefault="009E6DCF" w:rsidP="0027574F">
                    <w:pPr>
                      <w:autoSpaceDE w:val="0"/>
                      <w:autoSpaceDN w:val="0"/>
                      <w:adjustRightInd w:val="0"/>
                      <w:jc w:val="center"/>
                      <w:rPr>
                        <w:color w:val="000000"/>
                        <w:kern w:val="0"/>
                        <w:szCs w:val="21"/>
                      </w:rPr>
                    </w:pPr>
                    <w:r>
                      <w:rPr>
                        <w:color w:val="000000"/>
                        <w:kern w:val="0"/>
                        <w:szCs w:val="21"/>
                      </w:rPr>
                      <w:t>无限售</w:t>
                    </w:r>
                    <w:r>
                      <w:rPr>
                        <w:rFonts w:hint="eastAsia"/>
                        <w:color w:val="000000"/>
                        <w:kern w:val="0"/>
                        <w:szCs w:val="21"/>
                      </w:rPr>
                      <w:t>条件流通</w:t>
                    </w:r>
                    <w:r>
                      <w:rPr>
                        <w:color w:val="000000"/>
                        <w:kern w:val="0"/>
                        <w:szCs w:val="21"/>
                      </w:rPr>
                      <w:t>股份</w:t>
                    </w:r>
                  </w:p>
                </w:tc>
              </w:sdtContent>
            </w:sdt>
            <w:sdt>
              <w:sdtPr>
                <w:rPr>
                  <w:szCs w:val="24"/>
                </w:rPr>
                <w:tag w:val="_GBC_8051eabc250a4e07bfec89585b5b329a"/>
                <w:id w:val="111254773"/>
                <w:lock w:val="sdtLocked"/>
              </w:sdtPr>
              <w:sdtContent>
                <w:tc>
                  <w:tcPr>
                    <w:tcW w:w="1549" w:type="dxa"/>
                    <w:vAlign w:val="center"/>
                  </w:tcPr>
                  <w:p w14:paraId="1B866C1C" w14:textId="77777777" w:rsidR="009E6DCF" w:rsidRDefault="009E6DCF" w:rsidP="0027574F">
                    <w:pPr>
                      <w:autoSpaceDE w:val="0"/>
                      <w:autoSpaceDN w:val="0"/>
                      <w:adjustRightInd w:val="0"/>
                      <w:jc w:val="right"/>
                      <w:rPr>
                        <w:kern w:val="0"/>
                        <w:szCs w:val="21"/>
                      </w:rPr>
                    </w:pPr>
                    <w:r>
                      <w:rPr>
                        <w:szCs w:val="24"/>
                      </w:rPr>
                      <w:t>1200004884</w:t>
                    </w:r>
                  </w:p>
                </w:tc>
              </w:sdtContent>
            </w:sdt>
            <w:sdt>
              <w:sdtPr>
                <w:rPr>
                  <w:szCs w:val="24"/>
                </w:rPr>
                <w:tag w:val="_GBC_08b1621122044f8aa6b8e5818b4ab38e"/>
                <w:id w:val="-823578098"/>
                <w:lock w:val="sdtLocked"/>
              </w:sdtPr>
              <w:sdtContent>
                <w:tc>
                  <w:tcPr>
                    <w:tcW w:w="1003" w:type="dxa"/>
                    <w:vAlign w:val="center"/>
                  </w:tcPr>
                  <w:p w14:paraId="0EEE2DB7" w14:textId="77777777" w:rsidR="009E6DCF" w:rsidRDefault="009E6DCF" w:rsidP="0027574F">
                    <w:pPr>
                      <w:autoSpaceDE w:val="0"/>
                      <w:autoSpaceDN w:val="0"/>
                      <w:adjustRightInd w:val="0"/>
                      <w:jc w:val="right"/>
                      <w:rPr>
                        <w:kern w:val="0"/>
                        <w:szCs w:val="21"/>
                      </w:rPr>
                    </w:pPr>
                    <w:r>
                      <w:rPr>
                        <w:szCs w:val="24"/>
                      </w:rPr>
                      <w:t>100</w:t>
                    </w:r>
                  </w:p>
                </w:tc>
              </w:sdtContent>
            </w:sdt>
            <w:sdt>
              <w:sdtPr>
                <w:rPr>
                  <w:szCs w:val="24"/>
                </w:rPr>
                <w:tag w:val="_GBC_2b2608f54c3d488fbad64291c64ac678"/>
                <w:id w:val="-1857878867"/>
                <w:lock w:val="sdtLocked"/>
              </w:sdtPr>
              <w:sdtContent>
                <w:tc>
                  <w:tcPr>
                    <w:tcW w:w="1549" w:type="dxa"/>
                    <w:vAlign w:val="center"/>
                  </w:tcPr>
                  <w:p w14:paraId="625C7A27" w14:textId="77777777" w:rsidR="009E6DCF" w:rsidRDefault="009E6DCF" w:rsidP="0027574F">
                    <w:pPr>
                      <w:autoSpaceDE w:val="0"/>
                      <w:autoSpaceDN w:val="0"/>
                      <w:adjustRightInd w:val="0"/>
                      <w:jc w:val="right"/>
                      <w:rPr>
                        <w:kern w:val="0"/>
                        <w:szCs w:val="21"/>
                      </w:rPr>
                    </w:pPr>
                    <w:r>
                      <w:rPr>
                        <w:szCs w:val="24"/>
                      </w:rPr>
                      <w:t>1179062476</w:t>
                    </w:r>
                  </w:p>
                </w:tc>
              </w:sdtContent>
            </w:sdt>
            <w:sdt>
              <w:sdtPr>
                <w:rPr>
                  <w:szCs w:val="24"/>
                </w:rPr>
                <w:tag w:val="_GBC_7457532ff22b491ba5d91113dc3329a9"/>
                <w:id w:val="-1523547314"/>
                <w:lock w:val="sdtLocked"/>
              </w:sdtPr>
              <w:sdtContent>
                <w:tc>
                  <w:tcPr>
                    <w:tcW w:w="850" w:type="dxa"/>
                    <w:vAlign w:val="center"/>
                  </w:tcPr>
                  <w:p w14:paraId="10C71E9C" w14:textId="77777777" w:rsidR="009E6DCF" w:rsidRDefault="009E6DCF" w:rsidP="0027574F">
                    <w:pPr>
                      <w:autoSpaceDE w:val="0"/>
                      <w:autoSpaceDN w:val="0"/>
                      <w:adjustRightInd w:val="0"/>
                      <w:jc w:val="right"/>
                      <w:rPr>
                        <w:kern w:val="0"/>
                        <w:szCs w:val="21"/>
                      </w:rPr>
                    </w:pPr>
                    <w:r>
                      <w:rPr>
                        <w:szCs w:val="24"/>
                      </w:rPr>
                      <w:t>98.25</w:t>
                    </w:r>
                  </w:p>
                </w:tc>
              </w:sdtContent>
            </w:sdt>
            <w:sdt>
              <w:sdtPr>
                <w:rPr>
                  <w:szCs w:val="24"/>
                </w:rPr>
                <w:tag w:val="_GBC_67c0324ad8404da2bc653f0e0eb1c9d3"/>
                <w:id w:val="-1515537985"/>
                <w:lock w:val="sdtLocked"/>
              </w:sdtPr>
              <w:sdtContent>
                <w:tc>
                  <w:tcPr>
                    <w:tcW w:w="1560" w:type="dxa"/>
                    <w:vAlign w:val="center"/>
                  </w:tcPr>
                  <w:p w14:paraId="41EE047D" w14:textId="77777777" w:rsidR="009E6DCF" w:rsidRDefault="009E6DCF" w:rsidP="0027574F">
                    <w:pPr>
                      <w:autoSpaceDE w:val="0"/>
                      <w:autoSpaceDN w:val="0"/>
                      <w:adjustRightInd w:val="0"/>
                      <w:jc w:val="right"/>
                      <w:rPr>
                        <w:kern w:val="0"/>
                        <w:szCs w:val="21"/>
                      </w:rPr>
                    </w:pPr>
                    <w:r>
                      <w:rPr>
                        <w:szCs w:val="24"/>
                      </w:rPr>
                      <w:t>1173826874</w:t>
                    </w:r>
                  </w:p>
                </w:tc>
              </w:sdtContent>
            </w:sdt>
            <w:sdt>
              <w:sdtPr>
                <w:rPr>
                  <w:szCs w:val="24"/>
                </w:rPr>
                <w:tag w:val="_GBC_b4a7e2609a2d4a3da0e57a1fdf28b336"/>
                <w:id w:val="1177466818"/>
                <w:lock w:val="sdtLocked"/>
              </w:sdtPr>
              <w:sdtContent>
                <w:tc>
                  <w:tcPr>
                    <w:tcW w:w="850" w:type="dxa"/>
                    <w:vAlign w:val="center"/>
                  </w:tcPr>
                  <w:p w14:paraId="632F03A1" w14:textId="77777777" w:rsidR="009E6DCF" w:rsidRDefault="009E6DCF" w:rsidP="0027574F">
                    <w:pPr>
                      <w:autoSpaceDE w:val="0"/>
                      <w:autoSpaceDN w:val="0"/>
                      <w:adjustRightInd w:val="0"/>
                      <w:jc w:val="right"/>
                      <w:rPr>
                        <w:kern w:val="0"/>
                        <w:szCs w:val="21"/>
                      </w:rPr>
                    </w:pPr>
                    <w:r>
                      <w:rPr>
                        <w:szCs w:val="24"/>
                      </w:rPr>
                      <w:t>97.82</w:t>
                    </w:r>
                  </w:p>
                </w:tc>
              </w:sdtContent>
            </w:sdt>
          </w:tr>
          <w:tr w:rsidR="009E6DCF" w14:paraId="1DEEF146" w14:textId="77777777" w:rsidTr="0027574F">
            <w:trPr>
              <w:trHeight w:val="532"/>
              <w:jc w:val="center"/>
            </w:trPr>
            <w:tc>
              <w:tcPr>
                <w:tcW w:w="2410" w:type="dxa"/>
                <w:vAlign w:val="center"/>
              </w:tcPr>
              <w:p w14:paraId="47B60A53" w14:textId="77777777" w:rsidR="009E6DCF" w:rsidRDefault="009E6DCF" w:rsidP="0027574F">
                <w:pPr>
                  <w:autoSpaceDE w:val="0"/>
                  <w:autoSpaceDN w:val="0"/>
                  <w:adjustRightInd w:val="0"/>
                  <w:jc w:val="center"/>
                </w:pPr>
                <w:r>
                  <w:rPr>
                    <w:rFonts w:hint="eastAsia"/>
                  </w:rPr>
                  <w:t>其中：回购专用账户</w:t>
                </w:r>
              </w:p>
            </w:tc>
            <w:tc>
              <w:tcPr>
                <w:tcW w:w="1549" w:type="dxa"/>
                <w:vAlign w:val="center"/>
              </w:tcPr>
              <w:p w14:paraId="2DB6EAA5" w14:textId="702114A2" w:rsidR="009E6DCF" w:rsidRDefault="009E6DCF" w:rsidP="0027574F">
                <w:pPr>
                  <w:autoSpaceDE w:val="0"/>
                  <w:autoSpaceDN w:val="0"/>
                  <w:adjustRightInd w:val="0"/>
                  <w:jc w:val="right"/>
                  <w:rPr>
                    <w:szCs w:val="24"/>
                  </w:rPr>
                </w:pPr>
              </w:p>
            </w:tc>
            <w:tc>
              <w:tcPr>
                <w:tcW w:w="1003" w:type="dxa"/>
                <w:vAlign w:val="center"/>
              </w:tcPr>
              <w:p w14:paraId="5D548346" w14:textId="40217014" w:rsidR="009E6DCF" w:rsidRDefault="009E6DCF" w:rsidP="0027574F">
                <w:pPr>
                  <w:autoSpaceDE w:val="0"/>
                  <w:autoSpaceDN w:val="0"/>
                  <w:adjustRightInd w:val="0"/>
                  <w:jc w:val="right"/>
                  <w:rPr>
                    <w:szCs w:val="24"/>
                  </w:rPr>
                </w:pPr>
              </w:p>
            </w:tc>
            <w:tc>
              <w:tcPr>
                <w:tcW w:w="1549" w:type="dxa"/>
                <w:vAlign w:val="center"/>
              </w:tcPr>
              <w:p w14:paraId="0E3CEB46" w14:textId="04007659" w:rsidR="009E6DCF" w:rsidRDefault="00E820A6" w:rsidP="0027574F">
                <w:pPr>
                  <w:autoSpaceDE w:val="0"/>
                  <w:autoSpaceDN w:val="0"/>
                  <w:adjustRightInd w:val="0"/>
                  <w:jc w:val="right"/>
                  <w:rPr>
                    <w:szCs w:val="24"/>
                  </w:rPr>
                </w:pPr>
                <w:r>
                  <w:t>20942</w:t>
                </w:r>
                <w:r w:rsidR="009E6DCF">
                  <w:t>408</w:t>
                </w:r>
              </w:p>
            </w:tc>
            <w:tc>
              <w:tcPr>
                <w:tcW w:w="850" w:type="dxa"/>
                <w:vAlign w:val="center"/>
              </w:tcPr>
              <w:p w14:paraId="521AA3E9" w14:textId="77777777" w:rsidR="009E6DCF" w:rsidRDefault="009E6DCF" w:rsidP="0027574F">
                <w:pPr>
                  <w:autoSpaceDE w:val="0"/>
                  <w:autoSpaceDN w:val="0"/>
                  <w:adjustRightInd w:val="0"/>
                  <w:jc w:val="right"/>
                  <w:rPr>
                    <w:szCs w:val="24"/>
                  </w:rPr>
                </w:pPr>
                <w:r>
                  <w:t>1.75</w:t>
                </w:r>
              </w:p>
            </w:tc>
            <w:tc>
              <w:tcPr>
                <w:tcW w:w="1560" w:type="dxa"/>
                <w:vAlign w:val="center"/>
              </w:tcPr>
              <w:p w14:paraId="630F066C" w14:textId="420D9BD7" w:rsidR="009E6DCF" w:rsidRDefault="00E820A6" w:rsidP="0027574F">
                <w:pPr>
                  <w:autoSpaceDE w:val="0"/>
                  <w:autoSpaceDN w:val="0"/>
                  <w:adjustRightInd w:val="0"/>
                  <w:jc w:val="right"/>
                  <w:rPr>
                    <w:szCs w:val="24"/>
                  </w:rPr>
                </w:pPr>
                <w:r>
                  <w:t>26178</w:t>
                </w:r>
                <w:r w:rsidR="009E6DCF">
                  <w:t>010</w:t>
                </w:r>
              </w:p>
            </w:tc>
            <w:tc>
              <w:tcPr>
                <w:tcW w:w="850" w:type="dxa"/>
                <w:vAlign w:val="center"/>
              </w:tcPr>
              <w:p w14:paraId="527642D6" w14:textId="77777777" w:rsidR="009E6DCF" w:rsidRDefault="009E6DCF" w:rsidP="0027574F">
                <w:pPr>
                  <w:autoSpaceDE w:val="0"/>
                  <w:autoSpaceDN w:val="0"/>
                  <w:adjustRightInd w:val="0"/>
                  <w:jc w:val="right"/>
                  <w:rPr>
                    <w:szCs w:val="24"/>
                  </w:rPr>
                </w:pPr>
                <w:r>
                  <w:t>2.18</w:t>
                </w:r>
              </w:p>
            </w:tc>
          </w:tr>
          <w:tr w:rsidR="009E6DCF" w:rsidRPr="009E6DCF" w14:paraId="4FD3EA3D" w14:textId="77777777" w:rsidTr="0027574F">
            <w:trPr>
              <w:trHeight w:val="532"/>
              <w:jc w:val="center"/>
            </w:trPr>
            <w:sdt>
              <w:sdtPr>
                <w:tag w:val="_PLD_02f682ffe0bf420e9cbbdc70893c773f"/>
                <w:id w:val="-94020953"/>
                <w:lock w:val="sdtLocked"/>
              </w:sdtPr>
              <w:sdtContent>
                <w:tc>
                  <w:tcPr>
                    <w:tcW w:w="2410" w:type="dxa"/>
                    <w:vAlign w:val="center"/>
                  </w:tcPr>
                  <w:p w14:paraId="72AAC2A0" w14:textId="77777777" w:rsidR="009E6DCF" w:rsidRDefault="009E6DCF" w:rsidP="0027574F">
                    <w:pPr>
                      <w:autoSpaceDE w:val="0"/>
                      <w:autoSpaceDN w:val="0"/>
                      <w:adjustRightInd w:val="0"/>
                      <w:jc w:val="center"/>
                      <w:rPr>
                        <w:color w:val="000000"/>
                        <w:kern w:val="0"/>
                        <w:szCs w:val="21"/>
                      </w:rPr>
                    </w:pPr>
                    <w:r>
                      <w:rPr>
                        <w:color w:val="000000"/>
                        <w:kern w:val="0"/>
                        <w:szCs w:val="21"/>
                      </w:rPr>
                      <w:t>股份总数</w:t>
                    </w:r>
                  </w:p>
                </w:tc>
              </w:sdtContent>
            </w:sdt>
            <w:sdt>
              <w:sdtPr>
                <w:rPr>
                  <w:szCs w:val="24"/>
                </w:rPr>
                <w:tag w:val="_GBC_b581dd130005419aba34b2b420e5f8ce"/>
                <w:id w:val="309532606"/>
                <w:lock w:val="sdtLocked"/>
              </w:sdtPr>
              <w:sdtContent>
                <w:tc>
                  <w:tcPr>
                    <w:tcW w:w="1549" w:type="dxa"/>
                    <w:vAlign w:val="center"/>
                  </w:tcPr>
                  <w:p w14:paraId="1BF956CF" w14:textId="77777777" w:rsidR="009E6DCF" w:rsidRDefault="009E6DCF" w:rsidP="0027574F">
                    <w:pPr>
                      <w:autoSpaceDE w:val="0"/>
                      <w:autoSpaceDN w:val="0"/>
                      <w:adjustRightInd w:val="0"/>
                      <w:jc w:val="right"/>
                      <w:rPr>
                        <w:kern w:val="0"/>
                        <w:szCs w:val="21"/>
                      </w:rPr>
                    </w:pPr>
                    <w:r>
                      <w:rPr>
                        <w:szCs w:val="24"/>
                      </w:rPr>
                      <w:t>1200004884</w:t>
                    </w:r>
                  </w:p>
                </w:tc>
              </w:sdtContent>
            </w:sdt>
            <w:sdt>
              <w:sdtPr>
                <w:rPr>
                  <w:szCs w:val="24"/>
                </w:rPr>
                <w:tag w:val="_GBC_525099c6956b4a178bc44ddcff19a125"/>
                <w:id w:val="640238452"/>
                <w:lock w:val="sdtLocked"/>
              </w:sdtPr>
              <w:sdtContent>
                <w:tc>
                  <w:tcPr>
                    <w:tcW w:w="1003" w:type="dxa"/>
                    <w:vAlign w:val="center"/>
                  </w:tcPr>
                  <w:p w14:paraId="4783FF37" w14:textId="77777777" w:rsidR="009E6DCF" w:rsidRDefault="009E6DCF" w:rsidP="0027574F">
                    <w:pPr>
                      <w:autoSpaceDE w:val="0"/>
                      <w:autoSpaceDN w:val="0"/>
                      <w:adjustRightInd w:val="0"/>
                      <w:jc w:val="right"/>
                      <w:rPr>
                        <w:kern w:val="0"/>
                        <w:szCs w:val="21"/>
                      </w:rPr>
                    </w:pPr>
                    <w:r>
                      <w:rPr>
                        <w:szCs w:val="24"/>
                      </w:rPr>
                      <w:t>100</w:t>
                    </w:r>
                  </w:p>
                </w:tc>
              </w:sdtContent>
            </w:sdt>
            <w:sdt>
              <w:sdtPr>
                <w:rPr>
                  <w:szCs w:val="24"/>
                </w:rPr>
                <w:tag w:val="_GBC_f8a66f64d02b4264857bdd0a002f1867"/>
                <w:id w:val="405505243"/>
                <w:lock w:val="sdtLocked"/>
              </w:sdtPr>
              <w:sdtContent>
                <w:tc>
                  <w:tcPr>
                    <w:tcW w:w="1549" w:type="dxa"/>
                    <w:vAlign w:val="center"/>
                  </w:tcPr>
                  <w:p w14:paraId="2DE2CDC7" w14:textId="77777777" w:rsidR="009E6DCF" w:rsidRDefault="009E6DCF" w:rsidP="0027574F">
                    <w:pPr>
                      <w:autoSpaceDE w:val="0"/>
                      <w:autoSpaceDN w:val="0"/>
                      <w:adjustRightInd w:val="0"/>
                      <w:jc w:val="right"/>
                      <w:rPr>
                        <w:kern w:val="0"/>
                        <w:szCs w:val="21"/>
                      </w:rPr>
                    </w:pPr>
                    <w:r>
                      <w:rPr>
                        <w:szCs w:val="24"/>
                      </w:rPr>
                      <w:t>1200004884</w:t>
                    </w:r>
                  </w:p>
                </w:tc>
              </w:sdtContent>
            </w:sdt>
            <w:sdt>
              <w:sdtPr>
                <w:rPr>
                  <w:szCs w:val="24"/>
                </w:rPr>
                <w:tag w:val="_GBC_bfe9965f1fef48a69143adffdb3f7552"/>
                <w:id w:val="765193366"/>
                <w:lock w:val="sdtLocked"/>
              </w:sdtPr>
              <w:sdtContent>
                <w:tc>
                  <w:tcPr>
                    <w:tcW w:w="850" w:type="dxa"/>
                    <w:vAlign w:val="center"/>
                  </w:tcPr>
                  <w:p w14:paraId="70FD1B3D" w14:textId="77777777" w:rsidR="009E6DCF" w:rsidRDefault="009E6DCF" w:rsidP="0027574F">
                    <w:pPr>
                      <w:autoSpaceDE w:val="0"/>
                      <w:autoSpaceDN w:val="0"/>
                      <w:adjustRightInd w:val="0"/>
                      <w:jc w:val="right"/>
                      <w:rPr>
                        <w:kern w:val="0"/>
                        <w:szCs w:val="21"/>
                      </w:rPr>
                    </w:pPr>
                    <w:r>
                      <w:rPr>
                        <w:szCs w:val="24"/>
                      </w:rPr>
                      <w:t>100</w:t>
                    </w:r>
                  </w:p>
                </w:tc>
              </w:sdtContent>
            </w:sdt>
            <w:sdt>
              <w:sdtPr>
                <w:rPr>
                  <w:szCs w:val="24"/>
                </w:rPr>
                <w:tag w:val="_GBC_bb039b6112294c82910f323fca60a62a"/>
                <w:id w:val="-1464652966"/>
                <w:lock w:val="sdtLocked"/>
              </w:sdtPr>
              <w:sdtContent>
                <w:tc>
                  <w:tcPr>
                    <w:tcW w:w="1560" w:type="dxa"/>
                    <w:vAlign w:val="center"/>
                  </w:tcPr>
                  <w:p w14:paraId="390AEC18" w14:textId="77777777" w:rsidR="009E6DCF" w:rsidRDefault="009E6DCF" w:rsidP="0027574F">
                    <w:pPr>
                      <w:autoSpaceDE w:val="0"/>
                      <w:autoSpaceDN w:val="0"/>
                      <w:adjustRightInd w:val="0"/>
                      <w:jc w:val="right"/>
                      <w:rPr>
                        <w:kern w:val="0"/>
                        <w:szCs w:val="21"/>
                      </w:rPr>
                    </w:pPr>
                    <w:r>
                      <w:rPr>
                        <w:szCs w:val="24"/>
                      </w:rPr>
                      <w:t>1200004884</w:t>
                    </w:r>
                  </w:p>
                </w:tc>
              </w:sdtContent>
            </w:sdt>
            <w:sdt>
              <w:sdtPr>
                <w:rPr>
                  <w:szCs w:val="24"/>
                </w:rPr>
                <w:tag w:val="_GBC_a7879b3a9ddd447cbea653991b508014"/>
                <w:id w:val="2116630759"/>
                <w:lock w:val="sdtLocked"/>
              </w:sdtPr>
              <w:sdtContent>
                <w:tc>
                  <w:tcPr>
                    <w:tcW w:w="850" w:type="dxa"/>
                    <w:vAlign w:val="center"/>
                  </w:tcPr>
                  <w:p w14:paraId="73103526" w14:textId="77777777" w:rsidR="009E6DCF" w:rsidRDefault="009E6DCF" w:rsidP="0027574F">
                    <w:pPr>
                      <w:autoSpaceDE w:val="0"/>
                      <w:autoSpaceDN w:val="0"/>
                      <w:adjustRightInd w:val="0"/>
                      <w:jc w:val="right"/>
                      <w:rPr>
                        <w:kern w:val="0"/>
                        <w:szCs w:val="21"/>
                      </w:rPr>
                    </w:pPr>
                    <w:r>
                      <w:rPr>
                        <w:szCs w:val="24"/>
                      </w:rPr>
                      <w:t>100</w:t>
                    </w:r>
                  </w:p>
                </w:tc>
              </w:sdtContent>
            </w:sdt>
          </w:tr>
        </w:tbl>
        <w:p w14:paraId="55741447" w14:textId="20F2892D" w:rsidR="002E6DED" w:rsidRPr="009E6DCF" w:rsidRDefault="001470B7" w:rsidP="009E6DCF"/>
      </w:sdtContent>
    </w:sdt>
    <w:bookmarkEnd w:id="3"/>
    <w:p w14:paraId="5A15A79E" w14:textId="4B4748E7" w:rsidR="002E6DED" w:rsidRDefault="003608F5">
      <w:pPr>
        <w:pStyle w:val="a6"/>
        <w:numPr>
          <w:ilvl w:val="0"/>
          <w:numId w:val="14"/>
        </w:numPr>
        <w:spacing w:before="120" w:after="120"/>
        <w:ind w:firstLineChars="0"/>
        <w:outlineLvl w:val="1"/>
        <w:rPr>
          <w:rFonts w:asciiTheme="minorEastAsia" w:hAnsiTheme="minorEastAsia"/>
          <w:b/>
          <w:color w:val="000000"/>
          <w:szCs w:val="28"/>
        </w:rPr>
      </w:pPr>
      <w:r>
        <w:rPr>
          <w:rFonts w:asciiTheme="minorEastAsia" w:hAnsiTheme="minorEastAsia" w:hint="eastAsia"/>
          <w:b/>
          <w:color w:val="000000"/>
          <w:szCs w:val="28"/>
        </w:rPr>
        <w:t>本次回购股份对公司日常经营、财务、研发、盈利能力、债务履行能力、未来发展及维持上市地位等可能产生的影响的分析</w:t>
      </w:r>
    </w:p>
    <w:p w14:paraId="33135FDA" w14:textId="77777777" w:rsidR="00DE4AB9" w:rsidRDefault="00DE4AB9" w:rsidP="00DE4AB9">
      <w:pPr>
        <w:spacing w:line="400" w:lineRule="exact"/>
        <w:ind w:left="141" w:firstLineChars="200" w:firstLine="480"/>
      </w:pPr>
      <w:r w:rsidRPr="00B51AFE">
        <w:rPr>
          <w:rFonts w:hint="eastAsia"/>
        </w:rPr>
        <w:t>截至</w:t>
      </w:r>
      <w:r w:rsidRPr="00B51AFE">
        <w:rPr>
          <w:rFonts w:hint="eastAsia"/>
        </w:rPr>
        <w:t xml:space="preserve"> 2025 </w:t>
      </w:r>
      <w:r w:rsidRPr="00B51AFE">
        <w:rPr>
          <w:rFonts w:hint="eastAsia"/>
        </w:rPr>
        <w:t>年</w:t>
      </w:r>
      <w:r w:rsidRPr="00B51AFE">
        <w:rPr>
          <w:rFonts w:hint="eastAsia"/>
        </w:rPr>
        <w:t xml:space="preserve"> 9 </w:t>
      </w:r>
      <w:r w:rsidRPr="00B51AFE">
        <w:rPr>
          <w:rFonts w:hint="eastAsia"/>
        </w:rPr>
        <w:t>月</w:t>
      </w:r>
      <w:r w:rsidRPr="00B51AFE">
        <w:rPr>
          <w:rFonts w:hint="eastAsia"/>
        </w:rPr>
        <w:t xml:space="preserve"> 30 </w:t>
      </w:r>
      <w:r w:rsidRPr="00B51AFE">
        <w:rPr>
          <w:rFonts w:hint="eastAsia"/>
        </w:rPr>
        <w:t>日（未经审计），公司总资产</w:t>
      </w:r>
      <w:r>
        <w:t>215.72</w:t>
      </w:r>
      <w:r>
        <w:rPr>
          <w:rFonts w:hint="eastAsia"/>
        </w:rPr>
        <w:t>亿</w:t>
      </w:r>
      <w:r w:rsidRPr="00B51AFE">
        <w:rPr>
          <w:rFonts w:hint="eastAsia"/>
        </w:rPr>
        <w:t>元，归属于上市公司股东的净资产</w:t>
      </w:r>
      <w:r>
        <w:rPr>
          <w:rFonts w:hint="eastAsia"/>
        </w:rPr>
        <w:t>1</w:t>
      </w:r>
      <w:r>
        <w:t>19.72</w:t>
      </w:r>
      <w:r>
        <w:rPr>
          <w:rFonts w:hint="eastAsia"/>
        </w:rPr>
        <w:t>亿元</w:t>
      </w:r>
      <w:r w:rsidRPr="00B51AFE">
        <w:rPr>
          <w:rFonts w:hint="eastAsia"/>
        </w:rPr>
        <w:t>，</w:t>
      </w:r>
      <w:r>
        <w:rPr>
          <w:rFonts w:hint="eastAsia"/>
        </w:rPr>
        <w:t>货币资金</w:t>
      </w:r>
      <w:r>
        <w:rPr>
          <w:rFonts w:hint="eastAsia"/>
        </w:rPr>
        <w:t>5</w:t>
      </w:r>
      <w:r>
        <w:t>2.54</w:t>
      </w:r>
      <w:r>
        <w:rPr>
          <w:rFonts w:hint="eastAsia"/>
        </w:rPr>
        <w:t>亿元，</w:t>
      </w:r>
      <w:r w:rsidRPr="00B51AFE">
        <w:rPr>
          <w:rFonts w:hint="eastAsia"/>
        </w:rPr>
        <w:t>假设回购资金总额的上限人民币</w:t>
      </w:r>
      <w:r>
        <w:t>2.5</w:t>
      </w:r>
      <w:r>
        <w:rPr>
          <w:rFonts w:hint="eastAsia"/>
        </w:rPr>
        <w:t>亿</w:t>
      </w:r>
      <w:r w:rsidRPr="00B51AFE">
        <w:rPr>
          <w:rFonts w:hint="eastAsia"/>
        </w:rPr>
        <w:t>元全部按照规定用途使用完毕，则回购资金总额分别占上述财务指标的</w:t>
      </w:r>
      <w:r>
        <w:t>1.16%</w:t>
      </w:r>
      <w:r>
        <w:rPr>
          <w:rFonts w:hint="eastAsia"/>
        </w:rPr>
        <w:t>、</w:t>
      </w:r>
      <w:r>
        <w:rPr>
          <w:rFonts w:hint="eastAsia"/>
        </w:rPr>
        <w:t>2</w:t>
      </w:r>
      <w:r>
        <w:t>.09%</w:t>
      </w:r>
      <w:r>
        <w:rPr>
          <w:rFonts w:hint="eastAsia"/>
        </w:rPr>
        <w:t>、</w:t>
      </w:r>
      <w:r>
        <w:rPr>
          <w:rFonts w:hint="eastAsia"/>
        </w:rPr>
        <w:t>4</w:t>
      </w:r>
      <w:r>
        <w:t>.76%</w:t>
      </w:r>
      <w:r w:rsidRPr="00B51AFE">
        <w:rPr>
          <w:rFonts w:hint="eastAsia"/>
        </w:rPr>
        <w:t>，占比较低，预计不会对公司的日常经营、财务、研发、盈利能力、债务履行能力和未来发展产生重大影响。</w:t>
      </w:r>
    </w:p>
    <w:p w14:paraId="0950F4A2" w14:textId="77777777" w:rsidR="00DE4AB9" w:rsidRDefault="00DE4AB9" w:rsidP="00DE4AB9">
      <w:pPr>
        <w:spacing w:line="400" w:lineRule="exact"/>
        <w:ind w:firstLineChars="200" w:firstLine="480"/>
      </w:pPr>
      <w:r w:rsidRPr="00B51AFE">
        <w:rPr>
          <w:rFonts w:hint="eastAsia"/>
        </w:rPr>
        <w:t>本次股份回购完成后，不会导致公司控制权的变更，股权分布情况仍然符合上市条件，不会影响公司的上市地位。</w:t>
      </w:r>
    </w:p>
    <w:p w14:paraId="06643707" w14:textId="53830A60" w:rsidR="002E6DED" w:rsidRDefault="003608F5">
      <w:pPr>
        <w:pStyle w:val="a6"/>
        <w:numPr>
          <w:ilvl w:val="0"/>
          <w:numId w:val="14"/>
        </w:numPr>
        <w:spacing w:before="120" w:after="120"/>
        <w:ind w:firstLineChars="0"/>
        <w:outlineLvl w:val="1"/>
        <w:rPr>
          <w:rFonts w:asciiTheme="minorEastAsia" w:hAnsiTheme="minorEastAsia"/>
          <w:b/>
          <w:color w:val="000000"/>
          <w:szCs w:val="28"/>
        </w:rPr>
      </w:pPr>
      <w:r>
        <w:rPr>
          <w:rFonts w:asciiTheme="minorEastAsia" w:hAnsiTheme="minorEastAsia"/>
          <w:b/>
          <w:color w:val="000000"/>
          <w:szCs w:val="28"/>
        </w:rPr>
        <w:t>上市公司董监高、控股股东、实际控制人</w:t>
      </w:r>
      <w:r>
        <w:rPr>
          <w:rFonts w:asciiTheme="minorEastAsia" w:hAnsiTheme="minorEastAsia" w:hint="eastAsia"/>
          <w:b/>
          <w:color w:val="000000"/>
          <w:szCs w:val="28"/>
        </w:rPr>
        <w:t>及一致行动人</w:t>
      </w:r>
      <w:r>
        <w:rPr>
          <w:rFonts w:asciiTheme="minorEastAsia" w:hAnsiTheme="minorEastAsia"/>
          <w:b/>
          <w:color w:val="000000"/>
          <w:szCs w:val="28"/>
        </w:rPr>
        <w:t>在董事会做出回购股份决议前6个月内是否买卖本公司股份</w:t>
      </w:r>
      <w:r>
        <w:rPr>
          <w:rFonts w:asciiTheme="minorEastAsia" w:hAnsiTheme="minorEastAsia" w:hint="eastAsia"/>
          <w:b/>
          <w:color w:val="000000"/>
          <w:szCs w:val="28"/>
        </w:rPr>
        <w:t>的情况，是否存在单独或者与他人联合进行内幕交易及操纵市场行为的说明，以及在回购期间的增减持计划</w:t>
      </w:r>
    </w:p>
    <w:p w14:paraId="3FE2DE59" w14:textId="77777777" w:rsidR="00DE4AB9" w:rsidRDefault="00DE4AB9" w:rsidP="00DE4AB9">
      <w:pPr>
        <w:spacing w:line="400" w:lineRule="exact"/>
        <w:ind w:left="141" w:firstLineChars="200" w:firstLine="480"/>
      </w:pPr>
      <w:r w:rsidRPr="00B51AFE">
        <w:rPr>
          <w:rFonts w:hint="eastAsia"/>
        </w:rPr>
        <w:t>公司董事、高级管理人员、控股股东、实际控制人在董事会作出回购股份决议前</w:t>
      </w:r>
      <w:r w:rsidRPr="00B51AFE">
        <w:rPr>
          <w:rFonts w:hint="eastAsia"/>
        </w:rPr>
        <w:t xml:space="preserve"> 6 </w:t>
      </w:r>
      <w:r w:rsidRPr="00B51AFE">
        <w:rPr>
          <w:rFonts w:hint="eastAsia"/>
        </w:rPr>
        <w:t>个月内不存在买卖公司股份的情形，与本次回购方案不存在利益冲突，也不存在单独或者与他人联合进行内幕交易或操纵市场的行为。</w:t>
      </w:r>
    </w:p>
    <w:p w14:paraId="60E2823C" w14:textId="7D78E47B" w:rsidR="002E6DED" w:rsidRDefault="00DE4AB9" w:rsidP="00DE4AB9">
      <w:pPr>
        <w:ind w:firstLineChars="200" w:firstLine="480"/>
      </w:pPr>
      <w:r w:rsidRPr="00B51AFE">
        <w:rPr>
          <w:rFonts w:hint="eastAsia"/>
        </w:rPr>
        <w:t>截至本公告披露日，上述主体在回购期间无增减持计划，如后续有增减持计划，相关方及公司将严格按照有关法律法规的规定及时履行信息披露义务。</w:t>
      </w:r>
    </w:p>
    <w:p w14:paraId="4B3E5E33" w14:textId="37AE3A3A" w:rsidR="002E6DED" w:rsidRDefault="003608F5">
      <w:pPr>
        <w:pStyle w:val="a6"/>
        <w:numPr>
          <w:ilvl w:val="0"/>
          <w:numId w:val="14"/>
        </w:numPr>
        <w:spacing w:before="120" w:after="120"/>
        <w:ind w:firstLineChars="0"/>
        <w:outlineLvl w:val="1"/>
        <w:rPr>
          <w:rFonts w:asciiTheme="minorEastAsia" w:hAnsiTheme="minorEastAsia"/>
          <w:b/>
          <w:color w:val="000000"/>
          <w:szCs w:val="28"/>
        </w:rPr>
      </w:pPr>
      <w:r>
        <w:rPr>
          <w:rFonts w:asciiTheme="minorEastAsia" w:hAnsiTheme="minorEastAsia"/>
          <w:b/>
          <w:color w:val="000000"/>
          <w:szCs w:val="28"/>
        </w:rPr>
        <w:t>上市公司向董监高、控股股东、实际控制人</w:t>
      </w:r>
      <w:r>
        <w:rPr>
          <w:rFonts w:asciiTheme="minorEastAsia" w:hAnsiTheme="minorEastAsia" w:hint="eastAsia"/>
          <w:b/>
          <w:color w:val="000000"/>
          <w:szCs w:val="28"/>
        </w:rPr>
        <w:t>及一致行动人</w:t>
      </w:r>
      <w:r>
        <w:rPr>
          <w:rFonts w:asciiTheme="minorEastAsia" w:hAnsiTheme="minorEastAsia"/>
          <w:b/>
          <w:color w:val="000000"/>
          <w:szCs w:val="28"/>
        </w:rPr>
        <w:t>、持股5%以上的股东问询未来3个月、未来6个月是否存在减持计划的具体情况</w:t>
      </w:r>
    </w:p>
    <w:p w14:paraId="130F6EBF" w14:textId="77777777" w:rsidR="00DE4AB9" w:rsidRDefault="00DE4AB9" w:rsidP="00DE4AB9">
      <w:pPr>
        <w:spacing w:line="400" w:lineRule="exact"/>
        <w:ind w:left="141" w:firstLineChars="200" w:firstLine="480"/>
      </w:pPr>
      <w:r>
        <w:t>经问询，截至本公告披露日，公司控股股东在未来</w:t>
      </w:r>
      <w:r>
        <w:t xml:space="preserve"> 3 </w:t>
      </w:r>
      <w:r>
        <w:t>个月、未来</w:t>
      </w:r>
      <w:r>
        <w:t xml:space="preserve">6 </w:t>
      </w:r>
      <w:r>
        <w:t>个月无减持计划。若上述主体未来有减持计划，公司将严格按照有关法律法规的规定及时履行信息披露义务。</w:t>
      </w:r>
    </w:p>
    <w:p w14:paraId="47646C95" w14:textId="5356E41A" w:rsidR="002E6DED" w:rsidRPr="00DE4AB9" w:rsidRDefault="00DE4AB9" w:rsidP="00DE4AB9">
      <w:pPr>
        <w:ind w:firstLineChars="200" w:firstLine="480"/>
      </w:pPr>
      <w:r>
        <w:rPr>
          <w:rFonts w:hint="eastAsia"/>
        </w:rPr>
        <w:t>公司</w:t>
      </w:r>
      <w:r>
        <w:t>董事、高级管理人员</w:t>
      </w:r>
      <w:r>
        <w:rPr>
          <w:rFonts w:hint="eastAsia"/>
        </w:rPr>
        <w:t>未持有公司股票。</w:t>
      </w:r>
    </w:p>
    <w:p w14:paraId="4BCEA249" w14:textId="54970E72" w:rsidR="002E6DED" w:rsidRDefault="003608F5">
      <w:pPr>
        <w:pStyle w:val="a6"/>
        <w:numPr>
          <w:ilvl w:val="0"/>
          <w:numId w:val="14"/>
        </w:numPr>
        <w:spacing w:before="120" w:after="120"/>
        <w:ind w:firstLineChars="0"/>
        <w:outlineLvl w:val="1"/>
        <w:rPr>
          <w:rFonts w:asciiTheme="minorEastAsia" w:hAnsiTheme="minorEastAsia"/>
          <w:b/>
          <w:color w:val="000000"/>
          <w:szCs w:val="28"/>
        </w:rPr>
      </w:pPr>
      <w:r>
        <w:rPr>
          <w:rFonts w:asciiTheme="minorEastAsia" w:hAnsiTheme="minorEastAsia"/>
          <w:b/>
          <w:color w:val="000000"/>
          <w:szCs w:val="28"/>
        </w:rPr>
        <w:t>回购股份后依法注销或者转让的相关安排</w:t>
      </w:r>
    </w:p>
    <w:p w14:paraId="6EEFB6C8" w14:textId="77777777" w:rsidR="00DE4AB9" w:rsidRPr="00EB17A8" w:rsidRDefault="00DE4AB9" w:rsidP="00DE4AB9">
      <w:pPr>
        <w:spacing w:line="400" w:lineRule="exact"/>
        <w:ind w:left="141" w:firstLineChars="200" w:firstLine="480"/>
      </w:pPr>
      <w:r>
        <w:t>本次回购的股份将用于公司发行的可转换公司债券转股。如公司未能在</w:t>
      </w:r>
      <w:r>
        <w:rPr>
          <w:rFonts w:hint="eastAsia"/>
        </w:rPr>
        <w:t>回购股份实施完成</w:t>
      </w:r>
      <w:r>
        <w:t>后</w:t>
      </w:r>
      <w:r>
        <w:t>3</w:t>
      </w:r>
      <w:r>
        <w:t>年内实施上述用途，未实施部分的回购股份将履行相关程序予以注销。</w:t>
      </w:r>
    </w:p>
    <w:p w14:paraId="421218A9" w14:textId="6B6A4262" w:rsidR="002E6DED" w:rsidRDefault="003608F5">
      <w:pPr>
        <w:pStyle w:val="a6"/>
        <w:numPr>
          <w:ilvl w:val="0"/>
          <w:numId w:val="14"/>
        </w:numPr>
        <w:spacing w:before="120" w:after="120"/>
        <w:ind w:firstLineChars="0"/>
        <w:outlineLvl w:val="1"/>
        <w:rPr>
          <w:rFonts w:asciiTheme="minorEastAsia" w:hAnsiTheme="minorEastAsia"/>
          <w:b/>
          <w:color w:val="000000"/>
          <w:szCs w:val="28"/>
        </w:rPr>
      </w:pPr>
      <w:r>
        <w:rPr>
          <w:rFonts w:asciiTheme="minorEastAsia" w:hAnsiTheme="minorEastAsia"/>
          <w:b/>
          <w:color w:val="000000"/>
          <w:szCs w:val="28"/>
        </w:rPr>
        <w:lastRenderedPageBreak/>
        <w:t>公司防范侵害债权人利益的相关安排</w:t>
      </w:r>
    </w:p>
    <w:p w14:paraId="615F1DC1" w14:textId="7DE902D4" w:rsidR="002E6DED" w:rsidRDefault="00DE4AB9" w:rsidP="00DE4AB9">
      <w:pPr>
        <w:ind w:firstLineChars="200" w:firstLine="480"/>
      </w:pPr>
      <w:r>
        <w:t>本次回购股份为维护公司价值及股东权益，不会影响公司的正常持续经营，不会导致公司发生资不抵债的情况。若发生股份注销情形，公司将依照《公司法》等相关法律法规的规定，履行通知债权人等法定程序，充分保障债权人的合法权益。</w:t>
      </w:r>
    </w:p>
    <w:p w14:paraId="086467F2" w14:textId="3C2A1E92" w:rsidR="002E6DED" w:rsidRDefault="003608F5">
      <w:pPr>
        <w:pStyle w:val="a6"/>
        <w:numPr>
          <w:ilvl w:val="0"/>
          <w:numId w:val="14"/>
        </w:numPr>
        <w:spacing w:before="120" w:after="120"/>
        <w:ind w:firstLineChars="0"/>
        <w:outlineLvl w:val="1"/>
        <w:rPr>
          <w:rFonts w:asciiTheme="minorEastAsia" w:hAnsiTheme="minorEastAsia"/>
          <w:b/>
          <w:color w:val="000000"/>
          <w:szCs w:val="28"/>
        </w:rPr>
      </w:pPr>
      <w:r>
        <w:rPr>
          <w:rFonts w:asciiTheme="minorEastAsia" w:hAnsiTheme="minorEastAsia"/>
          <w:b/>
          <w:color w:val="000000"/>
          <w:szCs w:val="28"/>
        </w:rPr>
        <w:t>办理本次回购股份事宜的具体授权</w:t>
      </w:r>
    </w:p>
    <w:p w14:paraId="40D7B812" w14:textId="77777777" w:rsidR="00DE4AB9" w:rsidRPr="00EB17A8" w:rsidRDefault="00DE4AB9" w:rsidP="00DE4AB9">
      <w:pPr>
        <w:spacing w:line="400" w:lineRule="exact"/>
        <w:ind w:left="141" w:firstLineChars="200" w:firstLine="480"/>
      </w:pPr>
      <w:r w:rsidRPr="00EB17A8">
        <w:rPr>
          <w:rFonts w:hint="eastAsia"/>
        </w:rPr>
        <w:t>董事会授权公司证券部相关人员，在有关法律、法规及规范性文件许可范围内及董事会审议通过的股份回购方案框架和原则下，具体办理本次股份回购</w:t>
      </w:r>
      <w:r w:rsidRPr="00EB17A8">
        <w:t>相关事宜。</w:t>
      </w:r>
    </w:p>
    <w:p w14:paraId="43815DEB" w14:textId="55EAFC49" w:rsidR="002E6DED" w:rsidRDefault="003608F5">
      <w:pPr>
        <w:numPr>
          <w:ilvl w:val="0"/>
          <w:numId w:val="11"/>
        </w:numPr>
        <w:adjustRightInd w:val="0"/>
        <w:snapToGrid w:val="0"/>
        <w:spacing w:line="360" w:lineRule="auto"/>
        <w:outlineLvl w:val="0"/>
        <w:rPr>
          <w:b/>
          <w:sz w:val="28"/>
        </w:rPr>
      </w:pPr>
      <w:r>
        <w:rPr>
          <w:rFonts w:hint="eastAsia"/>
          <w:b/>
          <w:sz w:val="28"/>
        </w:rPr>
        <w:t>回购</w:t>
      </w:r>
      <w:r w:rsidR="00DE4AB9">
        <w:rPr>
          <w:rFonts w:hint="eastAsia"/>
          <w:b/>
          <w:sz w:val="28"/>
        </w:rPr>
        <w:t>方</w:t>
      </w:r>
      <w:r>
        <w:rPr>
          <w:rFonts w:hint="eastAsia"/>
          <w:b/>
          <w:sz w:val="28"/>
        </w:rPr>
        <w:t>案的不确定性风险</w:t>
      </w:r>
    </w:p>
    <w:p w14:paraId="0EA60E67" w14:textId="77777777" w:rsidR="00DE4AB9" w:rsidRPr="008B7536" w:rsidRDefault="00DE4AB9" w:rsidP="00DE4AB9">
      <w:pPr>
        <w:spacing w:line="400" w:lineRule="exact"/>
        <w:ind w:firstLineChars="200" w:firstLine="480"/>
      </w:pPr>
      <w:r w:rsidRPr="008B7536">
        <w:t>1</w:t>
      </w:r>
      <w:r w:rsidRPr="008B7536">
        <w:rPr>
          <w:rFonts w:hint="eastAsia"/>
        </w:rPr>
        <w:t>.</w:t>
      </w:r>
      <w:r w:rsidRPr="008B7536">
        <w:t>本次回购期限内，存在公司股票价格持续超出回购方案披露的价格上限，导致本次回购方案无法顺利实施的风险；</w:t>
      </w:r>
    </w:p>
    <w:p w14:paraId="13834F73" w14:textId="77777777" w:rsidR="00DE4AB9" w:rsidRPr="008B7536" w:rsidRDefault="00DE4AB9" w:rsidP="00DE4AB9">
      <w:pPr>
        <w:spacing w:line="400" w:lineRule="exact"/>
        <w:ind w:firstLineChars="200" w:firstLine="480"/>
      </w:pPr>
      <w:r w:rsidRPr="008B7536">
        <w:t>2.</w:t>
      </w:r>
      <w:r w:rsidRPr="008B7536">
        <w:t>若发生对公司股票交易价格产生重大影响的事项，或公司生产经营、财务状况、外部客观情况发生重大变化，或其他导致公司董事会决定终止本次回购方案的事项发生，则存在回购方案无法顺利实施或者根据相关规定变更或终止回购方案的风险。</w:t>
      </w:r>
    </w:p>
    <w:p w14:paraId="2F8BB3F0" w14:textId="77777777" w:rsidR="00DE4AB9" w:rsidRDefault="00DE4AB9" w:rsidP="00DE4AB9">
      <w:pPr>
        <w:spacing w:line="400" w:lineRule="exact"/>
        <w:ind w:firstLineChars="200" w:firstLine="480"/>
      </w:pPr>
      <w:r w:rsidRPr="008B7536">
        <w:t>3.</w:t>
      </w:r>
      <w:r w:rsidRPr="008B7536">
        <w:t>本次公司回购</w:t>
      </w:r>
      <w:r w:rsidRPr="008B7536">
        <w:rPr>
          <w:rFonts w:hint="eastAsia"/>
        </w:rPr>
        <w:t>的</w:t>
      </w:r>
      <w:r w:rsidRPr="008B7536">
        <w:t>股份拟全部用于</w:t>
      </w:r>
      <w:r w:rsidRPr="008B7536">
        <w:rPr>
          <w:rFonts w:hint="eastAsia"/>
        </w:rPr>
        <w:t>公司发行的可转换公司债券</w:t>
      </w:r>
      <w:r w:rsidRPr="008B7536">
        <w:t>转股，可能存在</w:t>
      </w:r>
      <w:r w:rsidRPr="008B7536">
        <w:rPr>
          <w:rFonts w:hint="eastAsia"/>
        </w:rPr>
        <w:t>公司发行可转换公司债券不成功或转股不及时导致</w:t>
      </w:r>
      <w:r w:rsidRPr="008B7536">
        <w:t>3</w:t>
      </w:r>
      <w:r w:rsidRPr="008B7536">
        <w:t>年内未能用于拟定用途</w:t>
      </w:r>
      <w:r w:rsidRPr="008B7536">
        <w:rPr>
          <w:rFonts w:hint="eastAsia"/>
        </w:rPr>
        <w:t>而予以注销，导致公司注册资本减少。</w:t>
      </w:r>
    </w:p>
    <w:p w14:paraId="1D82CAC4" w14:textId="77777777" w:rsidR="00DE4AB9" w:rsidRPr="008B7536" w:rsidRDefault="00DE4AB9" w:rsidP="00DE4AB9">
      <w:pPr>
        <w:spacing w:line="400" w:lineRule="exact"/>
        <w:ind w:firstLineChars="200" w:firstLine="480"/>
      </w:pPr>
      <w:r w:rsidRPr="008B7536">
        <w:t>4.</w:t>
      </w:r>
      <w:r w:rsidRPr="008B7536">
        <w:t>如遇监管部门颁布新的回购相关规范性文件，可能导致本次回购实施过程中需要根据监管新规调整回购相应条款的风险。</w:t>
      </w:r>
    </w:p>
    <w:p w14:paraId="49BBC6D1" w14:textId="43B17F14" w:rsidR="002E6DED" w:rsidRDefault="003608F5">
      <w:pPr>
        <w:numPr>
          <w:ilvl w:val="0"/>
          <w:numId w:val="11"/>
        </w:numPr>
        <w:adjustRightInd w:val="0"/>
        <w:snapToGrid w:val="0"/>
        <w:spacing w:line="360" w:lineRule="auto"/>
        <w:outlineLvl w:val="0"/>
        <w:rPr>
          <w:b/>
          <w:sz w:val="28"/>
        </w:rPr>
      </w:pPr>
      <w:r>
        <w:rPr>
          <w:rFonts w:hint="eastAsia"/>
          <w:b/>
          <w:sz w:val="28"/>
        </w:rPr>
        <w:t>其他事项说明</w:t>
      </w:r>
    </w:p>
    <w:p w14:paraId="11CD2979" w14:textId="77777777" w:rsidR="008859BC" w:rsidRDefault="008859BC" w:rsidP="008859BC">
      <w:pPr>
        <w:ind w:firstLineChars="200" w:firstLine="480"/>
      </w:pPr>
      <w:r>
        <w:t>（一）前十大股东持股情况</w:t>
      </w:r>
    </w:p>
    <w:p w14:paraId="71E9E0DB" w14:textId="273622CC" w:rsidR="008859BC" w:rsidRDefault="008859BC" w:rsidP="008859BC">
      <w:pPr>
        <w:ind w:firstLineChars="200" w:firstLine="480"/>
      </w:pPr>
      <w:r>
        <w:t>公司已披露董事会公告回购股份决议的前一个交易日（</w:t>
      </w:r>
      <w:r>
        <w:t>2026</w:t>
      </w:r>
      <w:r>
        <w:t>年</w:t>
      </w:r>
      <w:r>
        <w:t>1</w:t>
      </w:r>
      <w:r>
        <w:t>月</w:t>
      </w:r>
      <w:r>
        <w:t>29</w:t>
      </w:r>
      <w:r>
        <w:t>日）登记在册的前十大股东和前十大无限售条件股东的名称、持股数量及持股比例，具体内容详见公司于</w:t>
      </w:r>
      <w:r>
        <w:t xml:space="preserve"> 2026 </w:t>
      </w:r>
      <w:r>
        <w:t>年</w:t>
      </w:r>
      <w:r>
        <w:t xml:space="preserve"> 2</w:t>
      </w:r>
      <w:r>
        <w:t>月</w:t>
      </w:r>
      <w:r>
        <w:t>3</w:t>
      </w:r>
      <w:r>
        <w:t>日在上海证券交易所网站上披露的《</w:t>
      </w:r>
      <w:r w:rsidRPr="008859BC">
        <w:rPr>
          <w:rFonts w:hint="eastAsia"/>
        </w:rPr>
        <w:t>恒源煤电关于回购股份事项前十名股东和前十名无限售条件股东持股情况的公告</w:t>
      </w:r>
      <w:r>
        <w:t>》（公告编号：</w:t>
      </w:r>
      <w:r>
        <w:t>2026-010</w:t>
      </w:r>
      <w:r>
        <w:t>）。</w:t>
      </w:r>
    </w:p>
    <w:p w14:paraId="25DDE734" w14:textId="77777777" w:rsidR="008859BC" w:rsidRDefault="008859BC" w:rsidP="008859BC">
      <w:pPr>
        <w:ind w:firstLineChars="200" w:firstLine="480"/>
      </w:pPr>
      <w:r>
        <w:t>（二）回购专用账户开立情况</w:t>
      </w:r>
    </w:p>
    <w:p w14:paraId="06B69805" w14:textId="77777777" w:rsidR="008859BC" w:rsidRDefault="008859BC" w:rsidP="008859BC">
      <w:pPr>
        <w:ind w:firstLineChars="200" w:firstLine="480"/>
      </w:pPr>
      <w:r>
        <w:t>根据相关规定，公司已向中国证券登记结算有限责任公司上海分公司申请开立了股份回购专用账户，该账户仅用于回购公司股份。</w:t>
      </w:r>
    </w:p>
    <w:p w14:paraId="68409DD3" w14:textId="77777777" w:rsidR="008859BC" w:rsidRDefault="008859BC" w:rsidP="008859BC">
      <w:pPr>
        <w:ind w:firstLineChars="200" w:firstLine="480"/>
      </w:pPr>
      <w:r>
        <w:t>账户信息如下：</w:t>
      </w:r>
      <w:r>
        <w:t xml:space="preserve"> </w:t>
      </w:r>
    </w:p>
    <w:p w14:paraId="46E3A320" w14:textId="79A05D75" w:rsidR="008859BC" w:rsidRDefault="008859BC" w:rsidP="008859BC">
      <w:pPr>
        <w:ind w:firstLineChars="200" w:firstLine="480"/>
      </w:pPr>
      <w:r>
        <w:t>账户名称：</w:t>
      </w:r>
      <w:r>
        <w:rPr>
          <w:rFonts w:hint="eastAsia"/>
        </w:rPr>
        <w:t>安徽恒源煤电</w:t>
      </w:r>
      <w:r>
        <w:t>股份有限公司回购专用证券账户</w:t>
      </w:r>
    </w:p>
    <w:p w14:paraId="253CB435" w14:textId="7B1E4310" w:rsidR="008859BC" w:rsidRDefault="008859BC" w:rsidP="008859BC">
      <w:pPr>
        <w:ind w:firstLineChars="200" w:firstLine="480"/>
      </w:pPr>
      <w:r>
        <w:t>账户号码：</w:t>
      </w:r>
      <w:r>
        <w:t>B888085671</w:t>
      </w:r>
    </w:p>
    <w:p w14:paraId="24A5AC2D" w14:textId="77777777" w:rsidR="008859BC" w:rsidRDefault="008859BC" w:rsidP="008859BC">
      <w:pPr>
        <w:ind w:firstLineChars="200" w:firstLine="480"/>
      </w:pPr>
      <w:r>
        <w:t>（三）后续信息披露</w:t>
      </w:r>
    </w:p>
    <w:p w14:paraId="46273F0D" w14:textId="5DDDE4F6" w:rsidR="002E6DED" w:rsidRPr="00DE4AB9" w:rsidRDefault="008859BC" w:rsidP="008859BC">
      <w:pPr>
        <w:ind w:firstLineChars="200" w:firstLine="480"/>
      </w:pPr>
      <w:r>
        <w:t>根据相关法律法规和规范性文件的规定，公司将在实施回购期间及时履行信息披露义务并将在各定期报告中公布回购进展情况。</w:t>
      </w:r>
    </w:p>
    <w:p w14:paraId="6278B5B9" w14:textId="77777777" w:rsidR="002E6DED" w:rsidRDefault="003608F5">
      <w:pPr>
        <w:adjustRightInd w:val="0"/>
        <w:snapToGrid w:val="0"/>
        <w:spacing w:line="360" w:lineRule="auto"/>
        <w:rPr>
          <w:rFonts w:ascii="宋体" w:hAnsi="宋体"/>
          <w:szCs w:val="24"/>
        </w:rPr>
      </w:pPr>
      <w:r>
        <w:rPr>
          <w:rFonts w:ascii="宋体" w:hAnsi="宋体" w:hint="eastAsia"/>
          <w:szCs w:val="24"/>
        </w:rPr>
        <w:t>特此公告。</w:t>
      </w:r>
    </w:p>
    <w:p w14:paraId="4BE0540C" w14:textId="77777777" w:rsidR="002E6DED" w:rsidRDefault="001470B7">
      <w:pPr>
        <w:wordWrap w:val="0"/>
        <w:jc w:val="right"/>
        <w:rPr>
          <w:rFonts w:ascii="宋体" w:eastAsia="宋体" w:hAnsi="宋体"/>
          <w:szCs w:val="24"/>
        </w:rPr>
      </w:pPr>
      <w:sdt>
        <w:sdtPr>
          <w:rPr>
            <w:rFonts w:ascii="宋体" w:eastAsia="宋体" w:hAnsi="宋体" w:hint="eastAsia"/>
            <w:szCs w:val="24"/>
          </w:rPr>
          <w:alias w:val="公司法定中文名称"/>
          <w:tag w:val="_GBC_a0dbe34339a344a896b553a3a318a794"/>
          <w:id w:val="1150715940"/>
          <w:lock w:val="sdtLocked"/>
          <w:placeholder>
            <w:docPart w:val="GBC22222222222222222222222222222"/>
          </w:placeholder>
          <w:dataBinding w:prefixMappings="xmlns:clcta-gie='clcta-gie'" w:xpath="/*/clcta-gie:GongSiFaDingZhongWenMingCheng" w:storeItemID="{F9CFF96E-F764-41B9-B1F0-CADBA89E637A}"/>
          <w:text/>
        </w:sdtPr>
        <w:sdtEndPr/>
        <w:sdtContent>
          <w:r w:rsidR="003608F5">
            <w:rPr>
              <w:rFonts w:ascii="宋体" w:eastAsia="宋体" w:hAnsi="宋体" w:hint="eastAsia"/>
              <w:szCs w:val="24"/>
            </w:rPr>
            <w:t>安徽恒源煤电股份有限公司</w:t>
          </w:r>
        </w:sdtContent>
      </w:sdt>
      <w:r w:rsidR="003608F5">
        <w:rPr>
          <w:rFonts w:ascii="宋体" w:eastAsia="宋体" w:hAnsi="宋体" w:hint="eastAsia"/>
          <w:szCs w:val="24"/>
        </w:rPr>
        <w:t>董事会</w:t>
      </w:r>
    </w:p>
    <w:p w14:paraId="78052207" w14:textId="094CBC45" w:rsidR="002E6DED" w:rsidRDefault="001470B7">
      <w:pPr>
        <w:wordWrap w:val="0"/>
        <w:jc w:val="right"/>
        <w:rPr>
          <w:rFonts w:ascii="宋体" w:eastAsia="宋体" w:hAnsi="宋体"/>
          <w:szCs w:val="21"/>
        </w:rPr>
      </w:pPr>
      <w:sdt>
        <w:sdtPr>
          <w:rPr>
            <w:rFonts w:ascii="宋体" w:eastAsia="宋体" w:hAnsi="宋体" w:hint="eastAsia"/>
            <w:szCs w:val="24"/>
          </w:rPr>
          <w:alias w:val="临时公告日期"/>
          <w:tag w:val="_GBC_b0649edb53524c19a256bbb6e780e07f"/>
          <w:id w:val="884140759"/>
          <w:lock w:val="sdtLocked"/>
          <w:placeholder>
            <w:docPart w:val="GBC22222222222222222222222222222"/>
          </w:placeholder>
          <w:date w:fullDate="2026-02-10T00:00:00Z">
            <w:dateFormat w:val="yyyy'年'M'月'd'日'"/>
            <w:lid w:val="zh-CN"/>
            <w:storeMappedDataAs w:val="dateTime"/>
            <w:calendar w:val="gregorian"/>
          </w:date>
        </w:sdtPr>
        <w:sdtEndPr/>
        <w:sdtContent>
          <w:r w:rsidR="003608F5">
            <w:rPr>
              <w:rFonts w:ascii="宋体" w:eastAsia="宋体" w:hAnsi="宋体" w:hint="eastAsia"/>
              <w:szCs w:val="24"/>
            </w:rPr>
            <w:t>2026年2月10日</w:t>
          </w:r>
        </w:sdtContent>
      </w:sdt>
    </w:p>
    <w:sectPr w:rsidR="002E6DED"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34B3F" w14:textId="77777777" w:rsidR="001470B7" w:rsidRDefault="001470B7" w:rsidP="003D0CFC">
      <w:r>
        <w:separator/>
      </w:r>
    </w:p>
  </w:endnote>
  <w:endnote w:type="continuationSeparator" w:id="0">
    <w:p w14:paraId="607FB77A" w14:textId="77777777" w:rsidR="001470B7" w:rsidRDefault="001470B7"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C3A71" w14:textId="77777777" w:rsidR="001470B7" w:rsidRDefault="001470B7" w:rsidP="003D0CFC">
      <w:r>
        <w:separator/>
      </w:r>
    </w:p>
  </w:footnote>
  <w:footnote w:type="continuationSeparator" w:id="0">
    <w:p w14:paraId="33C331CB" w14:textId="77777777" w:rsidR="001470B7" w:rsidRDefault="001470B7" w:rsidP="003D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15:restartNumberingAfterBreak="0">
    <w:nsid w:val="2F2F5BBC"/>
    <w:multiLevelType w:val="hybridMultilevel"/>
    <w:tmpl w:val="F31CFFB6"/>
    <w:lvl w:ilvl="0" w:tplc="8EBC50A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3C6C46BB"/>
    <w:multiLevelType w:val="multilevel"/>
    <w:tmpl w:val="3C6C46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7D14DE3"/>
    <w:multiLevelType w:val="hybridMultilevel"/>
    <w:tmpl w:val="B17083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D4557CB"/>
    <w:multiLevelType w:val="hybridMultilevel"/>
    <w:tmpl w:val="42C02D3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E2164AE"/>
    <w:multiLevelType w:val="hybridMultilevel"/>
    <w:tmpl w:val="C7F243B2"/>
    <w:lvl w:ilvl="0" w:tplc="5562FE82">
      <w:start w:val="1"/>
      <w:numFmt w:val="japaneseCounting"/>
      <w:lvlText w:val="（%1）"/>
      <w:lvlJc w:val="left"/>
      <w:pPr>
        <w:ind w:left="1017" w:hanging="876"/>
      </w:pPr>
      <w:rPr>
        <w:rFonts w:hint="default"/>
        <w:lang w:val="en-US"/>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12" w15:restartNumberingAfterBreak="0">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
  </w:num>
  <w:num w:numId="4">
    <w:abstractNumId w:val="2"/>
  </w:num>
  <w:num w:numId="5">
    <w:abstractNumId w:val="3"/>
  </w:num>
  <w:num w:numId="6">
    <w:abstractNumId w:val="8"/>
  </w:num>
  <w:num w:numId="7">
    <w:abstractNumId w:val="13"/>
  </w:num>
  <w:num w:numId="8">
    <w:abstractNumId w:val="6"/>
  </w:num>
  <w:num w:numId="9">
    <w:abstractNumId w:val="0"/>
  </w:num>
  <w:num w:numId="10">
    <w:abstractNumId w:val="5"/>
  </w:num>
  <w:num w:numId="11">
    <w:abstractNumId w:val="4"/>
  </w:num>
  <w:num w:numId="12">
    <w:abstractNumId w:val="9"/>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EA"/>
    <w:rsid w:val="000045AE"/>
    <w:rsid w:val="000045E8"/>
    <w:rsid w:val="00004D53"/>
    <w:rsid w:val="00005788"/>
    <w:rsid w:val="00005B9F"/>
    <w:rsid w:val="000070F9"/>
    <w:rsid w:val="000101D6"/>
    <w:rsid w:val="0001246D"/>
    <w:rsid w:val="0001270B"/>
    <w:rsid w:val="00013277"/>
    <w:rsid w:val="0001349F"/>
    <w:rsid w:val="00014A57"/>
    <w:rsid w:val="00014D29"/>
    <w:rsid w:val="00015470"/>
    <w:rsid w:val="00015CEC"/>
    <w:rsid w:val="0002303E"/>
    <w:rsid w:val="0002605F"/>
    <w:rsid w:val="00027676"/>
    <w:rsid w:val="000322FA"/>
    <w:rsid w:val="0003492D"/>
    <w:rsid w:val="00034C87"/>
    <w:rsid w:val="00034E4A"/>
    <w:rsid w:val="00035C88"/>
    <w:rsid w:val="00035D82"/>
    <w:rsid w:val="00037671"/>
    <w:rsid w:val="000404B1"/>
    <w:rsid w:val="00040C0B"/>
    <w:rsid w:val="00044229"/>
    <w:rsid w:val="000460CE"/>
    <w:rsid w:val="00046447"/>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B4BCF"/>
    <w:rsid w:val="000C2FDB"/>
    <w:rsid w:val="000C5665"/>
    <w:rsid w:val="000D0422"/>
    <w:rsid w:val="000D05E5"/>
    <w:rsid w:val="000D0E4A"/>
    <w:rsid w:val="000D15FE"/>
    <w:rsid w:val="000D3325"/>
    <w:rsid w:val="000D65E9"/>
    <w:rsid w:val="000E3438"/>
    <w:rsid w:val="000E34A0"/>
    <w:rsid w:val="000E4BBB"/>
    <w:rsid w:val="000E512A"/>
    <w:rsid w:val="000E6F00"/>
    <w:rsid w:val="000E7C37"/>
    <w:rsid w:val="000F0D94"/>
    <w:rsid w:val="000F1C60"/>
    <w:rsid w:val="000F1EFB"/>
    <w:rsid w:val="000F3081"/>
    <w:rsid w:val="000F479B"/>
    <w:rsid w:val="000F4AAD"/>
    <w:rsid w:val="0010010B"/>
    <w:rsid w:val="00100336"/>
    <w:rsid w:val="001004E4"/>
    <w:rsid w:val="00100DD4"/>
    <w:rsid w:val="001017E1"/>
    <w:rsid w:val="00102523"/>
    <w:rsid w:val="001031C3"/>
    <w:rsid w:val="001066E4"/>
    <w:rsid w:val="00107179"/>
    <w:rsid w:val="00107658"/>
    <w:rsid w:val="00112D31"/>
    <w:rsid w:val="00113885"/>
    <w:rsid w:val="00113F7C"/>
    <w:rsid w:val="00114482"/>
    <w:rsid w:val="00120375"/>
    <w:rsid w:val="001205E4"/>
    <w:rsid w:val="00120842"/>
    <w:rsid w:val="0012272F"/>
    <w:rsid w:val="001227C0"/>
    <w:rsid w:val="00122EBF"/>
    <w:rsid w:val="0012584F"/>
    <w:rsid w:val="00126D80"/>
    <w:rsid w:val="00127042"/>
    <w:rsid w:val="001327C8"/>
    <w:rsid w:val="00137343"/>
    <w:rsid w:val="00137727"/>
    <w:rsid w:val="001402BC"/>
    <w:rsid w:val="00140CB0"/>
    <w:rsid w:val="00145D90"/>
    <w:rsid w:val="00145F13"/>
    <w:rsid w:val="00146E5E"/>
    <w:rsid w:val="00146F57"/>
    <w:rsid w:val="001470B7"/>
    <w:rsid w:val="00147F80"/>
    <w:rsid w:val="0015211A"/>
    <w:rsid w:val="0015489B"/>
    <w:rsid w:val="00161F7D"/>
    <w:rsid w:val="0016355D"/>
    <w:rsid w:val="0016438B"/>
    <w:rsid w:val="001650B9"/>
    <w:rsid w:val="00165403"/>
    <w:rsid w:val="0016588B"/>
    <w:rsid w:val="00167D4D"/>
    <w:rsid w:val="001710E0"/>
    <w:rsid w:val="001756E5"/>
    <w:rsid w:val="001779C6"/>
    <w:rsid w:val="00181979"/>
    <w:rsid w:val="00181F2D"/>
    <w:rsid w:val="00182634"/>
    <w:rsid w:val="00183A24"/>
    <w:rsid w:val="00190973"/>
    <w:rsid w:val="00190E54"/>
    <w:rsid w:val="00193E4C"/>
    <w:rsid w:val="001947DE"/>
    <w:rsid w:val="001955C5"/>
    <w:rsid w:val="00195691"/>
    <w:rsid w:val="00195DC4"/>
    <w:rsid w:val="001966EE"/>
    <w:rsid w:val="001973B2"/>
    <w:rsid w:val="0019775E"/>
    <w:rsid w:val="001A780F"/>
    <w:rsid w:val="001B1C4C"/>
    <w:rsid w:val="001B4287"/>
    <w:rsid w:val="001B641A"/>
    <w:rsid w:val="001B66E2"/>
    <w:rsid w:val="001C66D0"/>
    <w:rsid w:val="001C749A"/>
    <w:rsid w:val="001D6064"/>
    <w:rsid w:val="001D6C04"/>
    <w:rsid w:val="001D6CCA"/>
    <w:rsid w:val="001E15E0"/>
    <w:rsid w:val="001E192A"/>
    <w:rsid w:val="001E27E3"/>
    <w:rsid w:val="001E2AF3"/>
    <w:rsid w:val="001E5FAF"/>
    <w:rsid w:val="001E6116"/>
    <w:rsid w:val="001E781B"/>
    <w:rsid w:val="001F0ADC"/>
    <w:rsid w:val="001F34F9"/>
    <w:rsid w:val="001F6AC8"/>
    <w:rsid w:val="00200EB1"/>
    <w:rsid w:val="00201453"/>
    <w:rsid w:val="00201C4D"/>
    <w:rsid w:val="0020291A"/>
    <w:rsid w:val="00202FE3"/>
    <w:rsid w:val="002034CA"/>
    <w:rsid w:val="002044AD"/>
    <w:rsid w:val="00211001"/>
    <w:rsid w:val="002116BE"/>
    <w:rsid w:val="002163F9"/>
    <w:rsid w:val="002245E5"/>
    <w:rsid w:val="002300DF"/>
    <w:rsid w:val="002316F3"/>
    <w:rsid w:val="00234BAC"/>
    <w:rsid w:val="00234E7B"/>
    <w:rsid w:val="00236C1B"/>
    <w:rsid w:val="00237A5B"/>
    <w:rsid w:val="00240EA2"/>
    <w:rsid w:val="00241A48"/>
    <w:rsid w:val="00241CEB"/>
    <w:rsid w:val="0024425D"/>
    <w:rsid w:val="00245C65"/>
    <w:rsid w:val="002462D1"/>
    <w:rsid w:val="00247B30"/>
    <w:rsid w:val="00250100"/>
    <w:rsid w:val="002530C9"/>
    <w:rsid w:val="00253ECE"/>
    <w:rsid w:val="00254C8A"/>
    <w:rsid w:val="00255954"/>
    <w:rsid w:val="00257077"/>
    <w:rsid w:val="0025720B"/>
    <w:rsid w:val="00257EF7"/>
    <w:rsid w:val="002606E6"/>
    <w:rsid w:val="00260951"/>
    <w:rsid w:val="00260F84"/>
    <w:rsid w:val="00262C63"/>
    <w:rsid w:val="002713F9"/>
    <w:rsid w:val="002757E6"/>
    <w:rsid w:val="0027718E"/>
    <w:rsid w:val="00281F76"/>
    <w:rsid w:val="00282466"/>
    <w:rsid w:val="00284B2C"/>
    <w:rsid w:val="00285BD5"/>
    <w:rsid w:val="00286DF0"/>
    <w:rsid w:val="002875D3"/>
    <w:rsid w:val="00290918"/>
    <w:rsid w:val="002915A4"/>
    <w:rsid w:val="00291612"/>
    <w:rsid w:val="00292C43"/>
    <w:rsid w:val="00292CED"/>
    <w:rsid w:val="0029324B"/>
    <w:rsid w:val="00294485"/>
    <w:rsid w:val="002A0742"/>
    <w:rsid w:val="002A0AC7"/>
    <w:rsid w:val="002A1402"/>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E6DED"/>
    <w:rsid w:val="002F0D41"/>
    <w:rsid w:val="002F1E14"/>
    <w:rsid w:val="002F2E0E"/>
    <w:rsid w:val="002F477E"/>
    <w:rsid w:val="002F544D"/>
    <w:rsid w:val="002F7DB7"/>
    <w:rsid w:val="00300394"/>
    <w:rsid w:val="00301613"/>
    <w:rsid w:val="00304D18"/>
    <w:rsid w:val="00307431"/>
    <w:rsid w:val="0031094D"/>
    <w:rsid w:val="00312DA9"/>
    <w:rsid w:val="003133E8"/>
    <w:rsid w:val="00313916"/>
    <w:rsid w:val="0031518B"/>
    <w:rsid w:val="0031598A"/>
    <w:rsid w:val="00320018"/>
    <w:rsid w:val="003203AC"/>
    <w:rsid w:val="00320C7A"/>
    <w:rsid w:val="00320F81"/>
    <w:rsid w:val="0032377C"/>
    <w:rsid w:val="003258E9"/>
    <w:rsid w:val="00330468"/>
    <w:rsid w:val="00331000"/>
    <w:rsid w:val="0033254B"/>
    <w:rsid w:val="00334558"/>
    <w:rsid w:val="00334DAF"/>
    <w:rsid w:val="00334F59"/>
    <w:rsid w:val="00335DD3"/>
    <w:rsid w:val="0034219A"/>
    <w:rsid w:val="00344B78"/>
    <w:rsid w:val="00350F5C"/>
    <w:rsid w:val="00351446"/>
    <w:rsid w:val="003515E6"/>
    <w:rsid w:val="003521CA"/>
    <w:rsid w:val="003548F3"/>
    <w:rsid w:val="003550E4"/>
    <w:rsid w:val="00357ADE"/>
    <w:rsid w:val="003608F5"/>
    <w:rsid w:val="003611B9"/>
    <w:rsid w:val="00361228"/>
    <w:rsid w:val="00361B42"/>
    <w:rsid w:val="003625B1"/>
    <w:rsid w:val="0036283B"/>
    <w:rsid w:val="00364543"/>
    <w:rsid w:val="003650FE"/>
    <w:rsid w:val="00365DA5"/>
    <w:rsid w:val="00366C47"/>
    <w:rsid w:val="0037030D"/>
    <w:rsid w:val="003706D8"/>
    <w:rsid w:val="00372449"/>
    <w:rsid w:val="00373D1E"/>
    <w:rsid w:val="00382C61"/>
    <w:rsid w:val="00382D35"/>
    <w:rsid w:val="00385324"/>
    <w:rsid w:val="0038656F"/>
    <w:rsid w:val="003869BC"/>
    <w:rsid w:val="00387CCB"/>
    <w:rsid w:val="00390BB0"/>
    <w:rsid w:val="0039187B"/>
    <w:rsid w:val="00393494"/>
    <w:rsid w:val="0039364E"/>
    <w:rsid w:val="00394321"/>
    <w:rsid w:val="00395946"/>
    <w:rsid w:val="00395F3E"/>
    <w:rsid w:val="00396F4F"/>
    <w:rsid w:val="003A07EC"/>
    <w:rsid w:val="003A2567"/>
    <w:rsid w:val="003A4899"/>
    <w:rsid w:val="003A4EE2"/>
    <w:rsid w:val="003A54A6"/>
    <w:rsid w:val="003A6258"/>
    <w:rsid w:val="003B1867"/>
    <w:rsid w:val="003B26E2"/>
    <w:rsid w:val="003B40D2"/>
    <w:rsid w:val="003B59E1"/>
    <w:rsid w:val="003B5C34"/>
    <w:rsid w:val="003B6429"/>
    <w:rsid w:val="003B7375"/>
    <w:rsid w:val="003B7D55"/>
    <w:rsid w:val="003C24EB"/>
    <w:rsid w:val="003C4626"/>
    <w:rsid w:val="003C4FDA"/>
    <w:rsid w:val="003C5626"/>
    <w:rsid w:val="003D0CFC"/>
    <w:rsid w:val="003D34C2"/>
    <w:rsid w:val="003D3501"/>
    <w:rsid w:val="003D41DD"/>
    <w:rsid w:val="003D5382"/>
    <w:rsid w:val="003D7F27"/>
    <w:rsid w:val="003E13C9"/>
    <w:rsid w:val="003E1580"/>
    <w:rsid w:val="003E29C0"/>
    <w:rsid w:val="003E455F"/>
    <w:rsid w:val="003E4E9F"/>
    <w:rsid w:val="003E61CE"/>
    <w:rsid w:val="003E70AD"/>
    <w:rsid w:val="003E7361"/>
    <w:rsid w:val="003F23EE"/>
    <w:rsid w:val="003F2B03"/>
    <w:rsid w:val="003F347A"/>
    <w:rsid w:val="003F47F4"/>
    <w:rsid w:val="003F6349"/>
    <w:rsid w:val="003F7BA9"/>
    <w:rsid w:val="003F7F78"/>
    <w:rsid w:val="0040075E"/>
    <w:rsid w:val="00403BFB"/>
    <w:rsid w:val="0040448C"/>
    <w:rsid w:val="0040699E"/>
    <w:rsid w:val="00407338"/>
    <w:rsid w:val="00410586"/>
    <w:rsid w:val="00412480"/>
    <w:rsid w:val="00415C58"/>
    <w:rsid w:val="00416E78"/>
    <w:rsid w:val="0041750D"/>
    <w:rsid w:val="00422FAD"/>
    <w:rsid w:val="0042740D"/>
    <w:rsid w:val="004303B1"/>
    <w:rsid w:val="00431242"/>
    <w:rsid w:val="00432B29"/>
    <w:rsid w:val="004334C6"/>
    <w:rsid w:val="00434C5B"/>
    <w:rsid w:val="004369A7"/>
    <w:rsid w:val="00441398"/>
    <w:rsid w:val="0044156F"/>
    <w:rsid w:val="004435C3"/>
    <w:rsid w:val="00443F74"/>
    <w:rsid w:val="004470FA"/>
    <w:rsid w:val="00447528"/>
    <w:rsid w:val="00447C2C"/>
    <w:rsid w:val="00450B8E"/>
    <w:rsid w:val="00452DEF"/>
    <w:rsid w:val="00453437"/>
    <w:rsid w:val="00453506"/>
    <w:rsid w:val="00453A94"/>
    <w:rsid w:val="00455644"/>
    <w:rsid w:val="00462FE2"/>
    <w:rsid w:val="0046414D"/>
    <w:rsid w:val="004651BC"/>
    <w:rsid w:val="00465AAC"/>
    <w:rsid w:val="00466102"/>
    <w:rsid w:val="00472609"/>
    <w:rsid w:val="00472AF4"/>
    <w:rsid w:val="00476D92"/>
    <w:rsid w:val="00476FB7"/>
    <w:rsid w:val="00477BE1"/>
    <w:rsid w:val="00480EA5"/>
    <w:rsid w:val="0048134D"/>
    <w:rsid w:val="00484AAA"/>
    <w:rsid w:val="00485366"/>
    <w:rsid w:val="0048641C"/>
    <w:rsid w:val="004925D4"/>
    <w:rsid w:val="00494271"/>
    <w:rsid w:val="00496006"/>
    <w:rsid w:val="0049699F"/>
    <w:rsid w:val="004A039F"/>
    <w:rsid w:val="004A084E"/>
    <w:rsid w:val="004A28EF"/>
    <w:rsid w:val="004A2A2F"/>
    <w:rsid w:val="004A40FA"/>
    <w:rsid w:val="004A76C3"/>
    <w:rsid w:val="004A7DC3"/>
    <w:rsid w:val="004A7EC8"/>
    <w:rsid w:val="004B1908"/>
    <w:rsid w:val="004B1C0A"/>
    <w:rsid w:val="004B202A"/>
    <w:rsid w:val="004B54A5"/>
    <w:rsid w:val="004B6A21"/>
    <w:rsid w:val="004C2354"/>
    <w:rsid w:val="004C4A70"/>
    <w:rsid w:val="004C6811"/>
    <w:rsid w:val="004D12CD"/>
    <w:rsid w:val="004D1D0B"/>
    <w:rsid w:val="004D234E"/>
    <w:rsid w:val="004D5977"/>
    <w:rsid w:val="004E1802"/>
    <w:rsid w:val="004E2852"/>
    <w:rsid w:val="004E2F27"/>
    <w:rsid w:val="004E3959"/>
    <w:rsid w:val="004E7394"/>
    <w:rsid w:val="004E7AFF"/>
    <w:rsid w:val="004F0920"/>
    <w:rsid w:val="004F1912"/>
    <w:rsid w:val="004F2D4A"/>
    <w:rsid w:val="004F5F52"/>
    <w:rsid w:val="004F6D02"/>
    <w:rsid w:val="004F7460"/>
    <w:rsid w:val="00500934"/>
    <w:rsid w:val="005043F6"/>
    <w:rsid w:val="00504A75"/>
    <w:rsid w:val="00510A58"/>
    <w:rsid w:val="00513642"/>
    <w:rsid w:val="0051483A"/>
    <w:rsid w:val="00514CE1"/>
    <w:rsid w:val="005154FB"/>
    <w:rsid w:val="00516B1B"/>
    <w:rsid w:val="00517E88"/>
    <w:rsid w:val="00521AB1"/>
    <w:rsid w:val="00522F49"/>
    <w:rsid w:val="00525C42"/>
    <w:rsid w:val="00527212"/>
    <w:rsid w:val="00532B16"/>
    <w:rsid w:val="00533C9C"/>
    <w:rsid w:val="00533F12"/>
    <w:rsid w:val="00535736"/>
    <w:rsid w:val="00540172"/>
    <w:rsid w:val="00540507"/>
    <w:rsid w:val="00542F78"/>
    <w:rsid w:val="00542FEC"/>
    <w:rsid w:val="0054333A"/>
    <w:rsid w:val="005461D7"/>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60E"/>
    <w:rsid w:val="00597990"/>
    <w:rsid w:val="005A5E56"/>
    <w:rsid w:val="005A5FD8"/>
    <w:rsid w:val="005A7EB6"/>
    <w:rsid w:val="005B05D6"/>
    <w:rsid w:val="005B0AF8"/>
    <w:rsid w:val="005B0D6C"/>
    <w:rsid w:val="005B18DD"/>
    <w:rsid w:val="005B2F94"/>
    <w:rsid w:val="005B4CC7"/>
    <w:rsid w:val="005B5557"/>
    <w:rsid w:val="005B7145"/>
    <w:rsid w:val="005C2C96"/>
    <w:rsid w:val="005C3A41"/>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126F"/>
    <w:rsid w:val="00604244"/>
    <w:rsid w:val="00604777"/>
    <w:rsid w:val="006053C1"/>
    <w:rsid w:val="006060C2"/>
    <w:rsid w:val="00607740"/>
    <w:rsid w:val="00620002"/>
    <w:rsid w:val="00621FFB"/>
    <w:rsid w:val="00622059"/>
    <w:rsid w:val="00627F4A"/>
    <w:rsid w:val="0063373E"/>
    <w:rsid w:val="00634002"/>
    <w:rsid w:val="00636B27"/>
    <w:rsid w:val="00636B73"/>
    <w:rsid w:val="00636F78"/>
    <w:rsid w:val="00637D73"/>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0BA5"/>
    <w:rsid w:val="0068178D"/>
    <w:rsid w:val="00681B6C"/>
    <w:rsid w:val="006839FC"/>
    <w:rsid w:val="00684EC7"/>
    <w:rsid w:val="00686234"/>
    <w:rsid w:val="0069164A"/>
    <w:rsid w:val="006925AE"/>
    <w:rsid w:val="006A180C"/>
    <w:rsid w:val="006A2C6C"/>
    <w:rsid w:val="006A44C3"/>
    <w:rsid w:val="006A456A"/>
    <w:rsid w:val="006A692F"/>
    <w:rsid w:val="006A7C28"/>
    <w:rsid w:val="006B2DF0"/>
    <w:rsid w:val="006B2EDB"/>
    <w:rsid w:val="006B344C"/>
    <w:rsid w:val="006B3CBF"/>
    <w:rsid w:val="006B685A"/>
    <w:rsid w:val="006B7476"/>
    <w:rsid w:val="006B772D"/>
    <w:rsid w:val="006C023E"/>
    <w:rsid w:val="006C1386"/>
    <w:rsid w:val="006C50FD"/>
    <w:rsid w:val="006C7D94"/>
    <w:rsid w:val="006D29BF"/>
    <w:rsid w:val="006D54AD"/>
    <w:rsid w:val="006E19C2"/>
    <w:rsid w:val="006E1D9D"/>
    <w:rsid w:val="006E1F20"/>
    <w:rsid w:val="006E24D8"/>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2CB0"/>
    <w:rsid w:val="00703B7F"/>
    <w:rsid w:val="00704505"/>
    <w:rsid w:val="007046EE"/>
    <w:rsid w:val="007061E6"/>
    <w:rsid w:val="0070636F"/>
    <w:rsid w:val="00706B56"/>
    <w:rsid w:val="0070717D"/>
    <w:rsid w:val="00707464"/>
    <w:rsid w:val="00707807"/>
    <w:rsid w:val="0071078F"/>
    <w:rsid w:val="00714F5A"/>
    <w:rsid w:val="007159B9"/>
    <w:rsid w:val="00715FA8"/>
    <w:rsid w:val="00716CB1"/>
    <w:rsid w:val="00717BF1"/>
    <w:rsid w:val="0072002A"/>
    <w:rsid w:val="00720C46"/>
    <w:rsid w:val="00721059"/>
    <w:rsid w:val="007216E1"/>
    <w:rsid w:val="0072207F"/>
    <w:rsid w:val="00722DD4"/>
    <w:rsid w:val="0072517D"/>
    <w:rsid w:val="0072634A"/>
    <w:rsid w:val="00733956"/>
    <w:rsid w:val="007342B3"/>
    <w:rsid w:val="007344F8"/>
    <w:rsid w:val="0073501E"/>
    <w:rsid w:val="0073603A"/>
    <w:rsid w:val="00736298"/>
    <w:rsid w:val="00737D2E"/>
    <w:rsid w:val="00741D57"/>
    <w:rsid w:val="00742969"/>
    <w:rsid w:val="00742FB6"/>
    <w:rsid w:val="00743FF7"/>
    <w:rsid w:val="0074677E"/>
    <w:rsid w:val="007475C3"/>
    <w:rsid w:val="007478C3"/>
    <w:rsid w:val="00752A72"/>
    <w:rsid w:val="007545E2"/>
    <w:rsid w:val="00754C27"/>
    <w:rsid w:val="00755FAA"/>
    <w:rsid w:val="00756484"/>
    <w:rsid w:val="00756E12"/>
    <w:rsid w:val="007613D2"/>
    <w:rsid w:val="0076501C"/>
    <w:rsid w:val="00765F9C"/>
    <w:rsid w:val="00766E8D"/>
    <w:rsid w:val="00766FE8"/>
    <w:rsid w:val="007671E3"/>
    <w:rsid w:val="007711E9"/>
    <w:rsid w:val="00771407"/>
    <w:rsid w:val="00771836"/>
    <w:rsid w:val="00772157"/>
    <w:rsid w:val="007768E7"/>
    <w:rsid w:val="00780B04"/>
    <w:rsid w:val="00781195"/>
    <w:rsid w:val="007814D3"/>
    <w:rsid w:val="0078170D"/>
    <w:rsid w:val="00782982"/>
    <w:rsid w:val="0078299B"/>
    <w:rsid w:val="00786B51"/>
    <w:rsid w:val="007913AA"/>
    <w:rsid w:val="00792773"/>
    <w:rsid w:val="00793790"/>
    <w:rsid w:val="007965BC"/>
    <w:rsid w:val="007A2D24"/>
    <w:rsid w:val="007A2D62"/>
    <w:rsid w:val="007A33F5"/>
    <w:rsid w:val="007A34C2"/>
    <w:rsid w:val="007A3EA1"/>
    <w:rsid w:val="007A5C5E"/>
    <w:rsid w:val="007A6657"/>
    <w:rsid w:val="007A7CC5"/>
    <w:rsid w:val="007B1835"/>
    <w:rsid w:val="007B379A"/>
    <w:rsid w:val="007B3B96"/>
    <w:rsid w:val="007B6BDA"/>
    <w:rsid w:val="007C0408"/>
    <w:rsid w:val="007C4392"/>
    <w:rsid w:val="007C5AFF"/>
    <w:rsid w:val="007D3EEA"/>
    <w:rsid w:val="007E406B"/>
    <w:rsid w:val="007E64AF"/>
    <w:rsid w:val="007E6943"/>
    <w:rsid w:val="007F137F"/>
    <w:rsid w:val="007F157F"/>
    <w:rsid w:val="007F2E55"/>
    <w:rsid w:val="007F3CC2"/>
    <w:rsid w:val="007F4B04"/>
    <w:rsid w:val="007F6E8B"/>
    <w:rsid w:val="007F6FFE"/>
    <w:rsid w:val="00801CCC"/>
    <w:rsid w:val="00805111"/>
    <w:rsid w:val="00805736"/>
    <w:rsid w:val="00805C80"/>
    <w:rsid w:val="0080682D"/>
    <w:rsid w:val="00806C98"/>
    <w:rsid w:val="00814C79"/>
    <w:rsid w:val="008166D8"/>
    <w:rsid w:val="0082028D"/>
    <w:rsid w:val="00821BB1"/>
    <w:rsid w:val="00822E80"/>
    <w:rsid w:val="0082311B"/>
    <w:rsid w:val="008243A0"/>
    <w:rsid w:val="00826A12"/>
    <w:rsid w:val="00826E04"/>
    <w:rsid w:val="00830D88"/>
    <w:rsid w:val="0083201E"/>
    <w:rsid w:val="00832A2A"/>
    <w:rsid w:val="00832ADA"/>
    <w:rsid w:val="00833675"/>
    <w:rsid w:val="008336E0"/>
    <w:rsid w:val="00833C5A"/>
    <w:rsid w:val="00834FCF"/>
    <w:rsid w:val="00835A16"/>
    <w:rsid w:val="0083683B"/>
    <w:rsid w:val="00837B62"/>
    <w:rsid w:val="00837F5F"/>
    <w:rsid w:val="008409DD"/>
    <w:rsid w:val="00840DE5"/>
    <w:rsid w:val="00841B37"/>
    <w:rsid w:val="00843EBF"/>
    <w:rsid w:val="008458D4"/>
    <w:rsid w:val="00845C30"/>
    <w:rsid w:val="00851AD3"/>
    <w:rsid w:val="008522CA"/>
    <w:rsid w:val="0085272D"/>
    <w:rsid w:val="00852CA4"/>
    <w:rsid w:val="00852D3B"/>
    <w:rsid w:val="00853741"/>
    <w:rsid w:val="008554EF"/>
    <w:rsid w:val="00856301"/>
    <w:rsid w:val="008636EE"/>
    <w:rsid w:val="0086424A"/>
    <w:rsid w:val="0086535B"/>
    <w:rsid w:val="00865E16"/>
    <w:rsid w:val="0087531D"/>
    <w:rsid w:val="00885642"/>
    <w:rsid w:val="008857FB"/>
    <w:rsid w:val="0088592D"/>
    <w:rsid w:val="008859BC"/>
    <w:rsid w:val="00886F66"/>
    <w:rsid w:val="008873FF"/>
    <w:rsid w:val="008913D2"/>
    <w:rsid w:val="0089166E"/>
    <w:rsid w:val="00895025"/>
    <w:rsid w:val="008951EA"/>
    <w:rsid w:val="00896630"/>
    <w:rsid w:val="00897C41"/>
    <w:rsid w:val="008A0C90"/>
    <w:rsid w:val="008A1445"/>
    <w:rsid w:val="008A1E82"/>
    <w:rsid w:val="008A2021"/>
    <w:rsid w:val="008A28B7"/>
    <w:rsid w:val="008A2CC3"/>
    <w:rsid w:val="008A2DBD"/>
    <w:rsid w:val="008A46B2"/>
    <w:rsid w:val="008B56F0"/>
    <w:rsid w:val="008B58F6"/>
    <w:rsid w:val="008B6069"/>
    <w:rsid w:val="008B731A"/>
    <w:rsid w:val="008C2E13"/>
    <w:rsid w:val="008C5275"/>
    <w:rsid w:val="008D030F"/>
    <w:rsid w:val="008D1CE6"/>
    <w:rsid w:val="008D1EEA"/>
    <w:rsid w:val="008D357F"/>
    <w:rsid w:val="008D37AB"/>
    <w:rsid w:val="008D53C0"/>
    <w:rsid w:val="008E0815"/>
    <w:rsid w:val="008E120A"/>
    <w:rsid w:val="008E3C78"/>
    <w:rsid w:val="008E4319"/>
    <w:rsid w:val="008E467A"/>
    <w:rsid w:val="008E5D1B"/>
    <w:rsid w:val="008E7228"/>
    <w:rsid w:val="008E7861"/>
    <w:rsid w:val="008F10B3"/>
    <w:rsid w:val="008F1FDA"/>
    <w:rsid w:val="008F3A71"/>
    <w:rsid w:val="008F4652"/>
    <w:rsid w:val="008F5BC3"/>
    <w:rsid w:val="008F602E"/>
    <w:rsid w:val="008F693A"/>
    <w:rsid w:val="008F7CF9"/>
    <w:rsid w:val="008F7FF6"/>
    <w:rsid w:val="0090079E"/>
    <w:rsid w:val="009023BA"/>
    <w:rsid w:val="00902B7A"/>
    <w:rsid w:val="00911688"/>
    <w:rsid w:val="00913E4A"/>
    <w:rsid w:val="009144CD"/>
    <w:rsid w:val="00914B4E"/>
    <w:rsid w:val="00917685"/>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086"/>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494D"/>
    <w:rsid w:val="009775A2"/>
    <w:rsid w:val="00983229"/>
    <w:rsid w:val="00983C6A"/>
    <w:rsid w:val="00984510"/>
    <w:rsid w:val="00987C78"/>
    <w:rsid w:val="00991D09"/>
    <w:rsid w:val="00992763"/>
    <w:rsid w:val="00994294"/>
    <w:rsid w:val="00994500"/>
    <w:rsid w:val="009968F0"/>
    <w:rsid w:val="00996AD7"/>
    <w:rsid w:val="009A29FA"/>
    <w:rsid w:val="009A2CC3"/>
    <w:rsid w:val="009A74F1"/>
    <w:rsid w:val="009B1306"/>
    <w:rsid w:val="009B27C6"/>
    <w:rsid w:val="009B30D7"/>
    <w:rsid w:val="009B3718"/>
    <w:rsid w:val="009B4A0B"/>
    <w:rsid w:val="009B5AC7"/>
    <w:rsid w:val="009B61A0"/>
    <w:rsid w:val="009B73DA"/>
    <w:rsid w:val="009C1DB6"/>
    <w:rsid w:val="009C2AB0"/>
    <w:rsid w:val="009C396B"/>
    <w:rsid w:val="009C4A41"/>
    <w:rsid w:val="009C4B04"/>
    <w:rsid w:val="009C6D16"/>
    <w:rsid w:val="009C7BAE"/>
    <w:rsid w:val="009D1E52"/>
    <w:rsid w:val="009D25C5"/>
    <w:rsid w:val="009D411B"/>
    <w:rsid w:val="009D4C78"/>
    <w:rsid w:val="009D5814"/>
    <w:rsid w:val="009D5AC4"/>
    <w:rsid w:val="009D6DF6"/>
    <w:rsid w:val="009E1217"/>
    <w:rsid w:val="009E6DCF"/>
    <w:rsid w:val="009E73F4"/>
    <w:rsid w:val="009E78FD"/>
    <w:rsid w:val="009F05D1"/>
    <w:rsid w:val="009F09C9"/>
    <w:rsid w:val="009F290C"/>
    <w:rsid w:val="009F5E81"/>
    <w:rsid w:val="009F6B8F"/>
    <w:rsid w:val="00A005CA"/>
    <w:rsid w:val="00A02594"/>
    <w:rsid w:val="00A03154"/>
    <w:rsid w:val="00A041B6"/>
    <w:rsid w:val="00A06CF2"/>
    <w:rsid w:val="00A07F29"/>
    <w:rsid w:val="00A10CE9"/>
    <w:rsid w:val="00A10FFD"/>
    <w:rsid w:val="00A119AD"/>
    <w:rsid w:val="00A13AB9"/>
    <w:rsid w:val="00A13C4B"/>
    <w:rsid w:val="00A1539D"/>
    <w:rsid w:val="00A1571F"/>
    <w:rsid w:val="00A15DA2"/>
    <w:rsid w:val="00A160C7"/>
    <w:rsid w:val="00A162A1"/>
    <w:rsid w:val="00A21A5C"/>
    <w:rsid w:val="00A21D00"/>
    <w:rsid w:val="00A229CF"/>
    <w:rsid w:val="00A22AE4"/>
    <w:rsid w:val="00A23F5B"/>
    <w:rsid w:val="00A2662A"/>
    <w:rsid w:val="00A2781A"/>
    <w:rsid w:val="00A40A64"/>
    <w:rsid w:val="00A4446B"/>
    <w:rsid w:val="00A4476E"/>
    <w:rsid w:val="00A516BD"/>
    <w:rsid w:val="00A51976"/>
    <w:rsid w:val="00A528AA"/>
    <w:rsid w:val="00A52F07"/>
    <w:rsid w:val="00A54172"/>
    <w:rsid w:val="00A5448F"/>
    <w:rsid w:val="00A55DE9"/>
    <w:rsid w:val="00A5725E"/>
    <w:rsid w:val="00A6012F"/>
    <w:rsid w:val="00A60ED0"/>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875D1"/>
    <w:rsid w:val="00A91DCA"/>
    <w:rsid w:val="00A942B0"/>
    <w:rsid w:val="00A95701"/>
    <w:rsid w:val="00A96C7F"/>
    <w:rsid w:val="00AA497C"/>
    <w:rsid w:val="00AA578A"/>
    <w:rsid w:val="00AA5D51"/>
    <w:rsid w:val="00AA77AD"/>
    <w:rsid w:val="00AB2061"/>
    <w:rsid w:val="00AB2760"/>
    <w:rsid w:val="00AB4A47"/>
    <w:rsid w:val="00AB58D2"/>
    <w:rsid w:val="00AB607E"/>
    <w:rsid w:val="00AB67BA"/>
    <w:rsid w:val="00AC01DA"/>
    <w:rsid w:val="00AC206E"/>
    <w:rsid w:val="00AC29C8"/>
    <w:rsid w:val="00AC5176"/>
    <w:rsid w:val="00AC55A4"/>
    <w:rsid w:val="00AC688D"/>
    <w:rsid w:val="00AC767C"/>
    <w:rsid w:val="00AD099B"/>
    <w:rsid w:val="00AD2FC1"/>
    <w:rsid w:val="00AD4D0B"/>
    <w:rsid w:val="00AD4EC1"/>
    <w:rsid w:val="00AD5457"/>
    <w:rsid w:val="00AD548A"/>
    <w:rsid w:val="00AD6477"/>
    <w:rsid w:val="00AE05A2"/>
    <w:rsid w:val="00AE221F"/>
    <w:rsid w:val="00AE44CE"/>
    <w:rsid w:val="00AE526F"/>
    <w:rsid w:val="00AE798A"/>
    <w:rsid w:val="00AF1A04"/>
    <w:rsid w:val="00B03CA7"/>
    <w:rsid w:val="00B066F4"/>
    <w:rsid w:val="00B1041A"/>
    <w:rsid w:val="00B104E4"/>
    <w:rsid w:val="00B1065A"/>
    <w:rsid w:val="00B10F59"/>
    <w:rsid w:val="00B11EBE"/>
    <w:rsid w:val="00B12599"/>
    <w:rsid w:val="00B12CF1"/>
    <w:rsid w:val="00B136F8"/>
    <w:rsid w:val="00B14B9F"/>
    <w:rsid w:val="00B1620D"/>
    <w:rsid w:val="00B20FD1"/>
    <w:rsid w:val="00B265F4"/>
    <w:rsid w:val="00B32469"/>
    <w:rsid w:val="00B44328"/>
    <w:rsid w:val="00B46759"/>
    <w:rsid w:val="00B469AD"/>
    <w:rsid w:val="00B506EA"/>
    <w:rsid w:val="00B51309"/>
    <w:rsid w:val="00B51B78"/>
    <w:rsid w:val="00B54CEE"/>
    <w:rsid w:val="00B5560A"/>
    <w:rsid w:val="00B561D7"/>
    <w:rsid w:val="00B56F93"/>
    <w:rsid w:val="00B57A7D"/>
    <w:rsid w:val="00B60C4B"/>
    <w:rsid w:val="00B61D13"/>
    <w:rsid w:val="00B64209"/>
    <w:rsid w:val="00B64D27"/>
    <w:rsid w:val="00B6516A"/>
    <w:rsid w:val="00B66689"/>
    <w:rsid w:val="00B66A15"/>
    <w:rsid w:val="00B6796D"/>
    <w:rsid w:val="00B73030"/>
    <w:rsid w:val="00B75486"/>
    <w:rsid w:val="00B76D33"/>
    <w:rsid w:val="00B82330"/>
    <w:rsid w:val="00B83447"/>
    <w:rsid w:val="00B851D8"/>
    <w:rsid w:val="00B87544"/>
    <w:rsid w:val="00B923CE"/>
    <w:rsid w:val="00B92C06"/>
    <w:rsid w:val="00B92E86"/>
    <w:rsid w:val="00B94345"/>
    <w:rsid w:val="00B95B1F"/>
    <w:rsid w:val="00B964D6"/>
    <w:rsid w:val="00BA023A"/>
    <w:rsid w:val="00BA1051"/>
    <w:rsid w:val="00BA2DA6"/>
    <w:rsid w:val="00BA386B"/>
    <w:rsid w:val="00BA3880"/>
    <w:rsid w:val="00BA3C86"/>
    <w:rsid w:val="00BA3FA4"/>
    <w:rsid w:val="00BA53B5"/>
    <w:rsid w:val="00BA7182"/>
    <w:rsid w:val="00BA75BB"/>
    <w:rsid w:val="00BB06CF"/>
    <w:rsid w:val="00BB0AF7"/>
    <w:rsid w:val="00BB0DB6"/>
    <w:rsid w:val="00BB1C3A"/>
    <w:rsid w:val="00BB2548"/>
    <w:rsid w:val="00BB2AA7"/>
    <w:rsid w:val="00BB5AD9"/>
    <w:rsid w:val="00BB674B"/>
    <w:rsid w:val="00BC15CA"/>
    <w:rsid w:val="00BC3476"/>
    <w:rsid w:val="00BC4E62"/>
    <w:rsid w:val="00BD072B"/>
    <w:rsid w:val="00BD2863"/>
    <w:rsid w:val="00BD724A"/>
    <w:rsid w:val="00BD76F6"/>
    <w:rsid w:val="00BE3E46"/>
    <w:rsid w:val="00BE74E9"/>
    <w:rsid w:val="00BE7C4B"/>
    <w:rsid w:val="00BF2893"/>
    <w:rsid w:val="00BF30AE"/>
    <w:rsid w:val="00BF3134"/>
    <w:rsid w:val="00BF4D18"/>
    <w:rsid w:val="00BF5691"/>
    <w:rsid w:val="00C00D8E"/>
    <w:rsid w:val="00C02401"/>
    <w:rsid w:val="00C04190"/>
    <w:rsid w:val="00C065EC"/>
    <w:rsid w:val="00C11AA5"/>
    <w:rsid w:val="00C12C11"/>
    <w:rsid w:val="00C15242"/>
    <w:rsid w:val="00C15767"/>
    <w:rsid w:val="00C16A1E"/>
    <w:rsid w:val="00C16C9E"/>
    <w:rsid w:val="00C17271"/>
    <w:rsid w:val="00C17C57"/>
    <w:rsid w:val="00C21097"/>
    <w:rsid w:val="00C218CB"/>
    <w:rsid w:val="00C24758"/>
    <w:rsid w:val="00C24BAF"/>
    <w:rsid w:val="00C24D72"/>
    <w:rsid w:val="00C25503"/>
    <w:rsid w:val="00C25FE8"/>
    <w:rsid w:val="00C2652E"/>
    <w:rsid w:val="00C272B4"/>
    <w:rsid w:val="00C2763D"/>
    <w:rsid w:val="00C30B98"/>
    <w:rsid w:val="00C339F1"/>
    <w:rsid w:val="00C35F8B"/>
    <w:rsid w:val="00C36C82"/>
    <w:rsid w:val="00C41A26"/>
    <w:rsid w:val="00C41F4A"/>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18D5"/>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3E4E"/>
    <w:rsid w:val="00CB4046"/>
    <w:rsid w:val="00CB4103"/>
    <w:rsid w:val="00CB498B"/>
    <w:rsid w:val="00CB6261"/>
    <w:rsid w:val="00CC0053"/>
    <w:rsid w:val="00CC1F64"/>
    <w:rsid w:val="00CC3F11"/>
    <w:rsid w:val="00CC6D5D"/>
    <w:rsid w:val="00CC70E2"/>
    <w:rsid w:val="00CC742E"/>
    <w:rsid w:val="00CC7FC2"/>
    <w:rsid w:val="00CD01FF"/>
    <w:rsid w:val="00CD22C3"/>
    <w:rsid w:val="00CD6DCC"/>
    <w:rsid w:val="00CE0EFD"/>
    <w:rsid w:val="00CE2FE5"/>
    <w:rsid w:val="00CE3190"/>
    <w:rsid w:val="00CE434F"/>
    <w:rsid w:val="00CE6CDC"/>
    <w:rsid w:val="00CF046A"/>
    <w:rsid w:val="00CF0842"/>
    <w:rsid w:val="00CF1678"/>
    <w:rsid w:val="00CF753B"/>
    <w:rsid w:val="00D0007F"/>
    <w:rsid w:val="00D004F8"/>
    <w:rsid w:val="00D01ACE"/>
    <w:rsid w:val="00D039AA"/>
    <w:rsid w:val="00D041D1"/>
    <w:rsid w:val="00D04A06"/>
    <w:rsid w:val="00D05FAA"/>
    <w:rsid w:val="00D12A24"/>
    <w:rsid w:val="00D14293"/>
    <w:rsid w:val="00D144F3"/>
    <w:rsid w:val="00D17984"/>
    <w:rsid w:val="00D17F54"/>
    <w:rsid w:val="00D201AB"/>
    <w:rsid w:val="00D20EF0"/>
    <w:rsid w:val="00D244D4"/>
    <w:rsid w:val="00D31721"/>
    <w:rsid w:val="00D318D9"/>
    <w:rsid w:val="00D32D4D"/>
    <w:rsid w:val="00D33981"/>
    <w:rsid w:val="00D35ECB"/>
    <w:rsid w:val="00D36BD8"/>
    <w:rsid w:val="00D37390"/>
    <w:rsid w:val="00D40842"/>
    <w:rsid w:val="00D4161C"/>
    <w:rsid w:val="00D41EE7"/>
    <w:rsid w:val="00D42C8F"/>
    <w:rsid w:val="00D437E0"/>
    <w:rsid w:val="00D45B32"/>
    <w:rsid w:val="00D479EC"/>
    <w:rsid w:val="00D47F99"/>
    <w:rsid w:val="00D600CC"/>
    <w:rsid w:val="00D61A49"/>
    <w:rsid w:val="00D62C86"/>
    <w:rsid w:val="00D638F7"/>
    <w:rsid w:val="00D642D0"/>
    <w:rsid w:val="00D6619C"/>
    <w:rsid w:val="00D67B5C"/>
    <w:rsid w:val="00D70B80"/>
    <w:rsid w:val="00D71AFA"/>
    <w:rsid w:val="00D72DDD"/>
    <w:rsid w:val="00D80687"/>
    <w:rsid w:val="00D80CCE"/>
    <w:rsid w:val="00D80D6A"/>
    <w:rsid w:val="00D820B6"/>
    <w:rsid w:val="00D82D00"/>
    <w:rsid w:val="00D83A9D"/>
    <w:rsid w:val="00D86138"/>
    <w:rsid w:val="00D97DAD"/>
    <w:rsid w:val="00DA7802"/>
    <w:rsid w:val="00DB11BC"/>
    <w:rsid w:val="00DB3D8A"/>
    <w:rsid w:val="00DB5470"/>
    <w:rsid w:val="00DC2F81"/>
    <w:rsid w:val="00DC3A79"/>
    <w:rsid w:val="00DC493F"/>
    <w:rsid w:val="00DC530A"/>
    <w:rsid w:val="00DC6103"/>
    <w:rsid w:val="00DD1CE5"/>
    <w:rsid w:val="00DD41B2"/>
    <w:rsid w:val="00DD4C83"/>
    <w:rsid w:val="00DE3952"/>
    <w:rsid w:val="00DE4AB9"/>
    <w:rsid w:val="00DF0B9A"/>
    <w:rsid w:val="00DF258C"/>
    <w:rsid w:val="00DF2603"/>
    <w:rsid w:val="00DF4CD2"/>
    <w:rsid w:val="00DF688E"/>
    <w:rsid w:val="00DF7114"/>
    <w:rsid w:val="00E0299E"/>
    <w:rsid w:val="00E02A27"/>
    <w:rsid w:val="00E02B08"/>
    <w:rsid w:val="00E02DE7"/>
    <w:rsid w:val="00E03B35"/>
    <w:rsid w:val="00E04DF8"/>
    <w:rsid w:val="00E068CC"/>
    <w:rsid w:val="00E075CF"/>
    <w:rsid w:val="00E10564"/>
    <w:rsid w:val="00E10B93"/>
    <w:rsid w:val="00E11A1C"/>
    <w:rsid w:val="00E11A2B"/>
    <w:rsid w:val="00E11E42"/>
    <w:rsid w:val="00E12BB7"/>
    <w:rsid w:val="00E14F4E"/>
    <w:rsid w:val="00E15053"/>
    <w:rsid w:val="00E1735A"/>
    <w:rsid w:val="00E20155"/>
    <w:rsid w:val="00E20C82"/>
    <w:rsid w:val="00E20EE0"/>
    <w:rsid w:val="00E214A7"/>
    <w:rsid w:val="00E21B25"/>
    <w:rsid w:val="00E21EEE"/>
    <w:rsid w:val="00E224F4"/>
    <w:rsid w:val="00E233A4"/>
    <w:rsid w:val="00E23708"/>
    <w:rsid w:val="00E26EE6"/>
    <w:rsid w:val="00E30A4A"/>
    <w:rsid w:val="00E30BFA"/>
    <w:rsid w:val="00E3284C"/>
    <w:rsid w:val="00E40979"/>
    <w:rsid w:val="00E4166D"/>
    <w:rsid w:val="00E41B58"/>
    <w:rsid w:val="00E42008"/>
    <w:rsid w:val="00E42C9D"/>
    <w:rsid w:val="00E44C64"/>
    <w:rsid w:val="00E451D1"/>
    <w:rsid w:val="00E459AA"/>
    <w:rsid w:val="00E47F28"/>
    <w:rsid w:val="00E52824"/>
    <w:rsid w:val="00E533E7"/>
    <w:rsid w:val="00E60AAE"/>
    <w:rsid w:val="00E6398F"/>
    <w:rsid w:val="00E639E2"/>
    <w:rsid w:val="00E64996"/>
    <w:rsid w:val="00E67196"/>
    <w:rsid w:val="00E7075A"/>
    <w:rsid w:val="00E7276A"/>
    <w:rsid w:val="00E7515C"/>
    <w:rsid w:val="00E76A6E"/>
    <w:rsid w:val="00E800FB"/>
    <w:rsid w:val="00E820A6"/>
    <w:rsid w:val="00E84140"/>
    <w:rsid w:val="00E8536E"/>
    <w:rsid w:val="00E915F3"/>
    <w:rsid w:val="00E921BB"/>
    <w:rsid w:val="00E93F3E"/>
    <w:rsid w:val="00E974A8"/>
    <w:rsid w:val="00E97CFB"/>
    <w:rsid w:val="00EA015F"/>
    <w:rsid w:val="00EA0E59"/>
    <w:rsid w:val="00EA206A"/>
    <w:rsid w:val="00EA224A"/>
    <w:rsid w:val="00EA35DE"/>
    <w:rsid w:val="00EA7EC5"/>
    <w:rsid w:val="00EB21F7"/>
    <w:rsid w:val="00EB26EF"/>
    <w:rsid w:val="00EB3579"/>
    <w:rsid w:val="00EB6225"/>
    <w:rsid w:val="00EB7FAA"/>
    <w:rsid w:val="00EC2081"/>
    <w:rsid w:val="00EC2689"/>
    <w:rsid w:val="00EC36B4"/>
    <w:rsid w:val="00EC49C6"/>
    <w:rsid w:val="00EC72BF"/>
    <w:rsid w:val="00EC7DD8"/>
    <w:rsid w:val="00ED0829"/>
    <w:rsid w:val="00ED4F27"/>
    <w:rsid w:val="00ED4F61"/>
    <w:rsid w:val="00ED6571"/>
    <w:rsid w:val="00EE21F4"/>
    <w:rsid w:val="00EE3AB7"/>
    <w:rsid w:val="00EE4016"/>
    <w:rsid w:val="00EE56C0"/>
    <w:rsid w:val="00EF0350"/>
    <w:rsid w:val="00EF29DF"/>
    <w:rsid w:val="00EF3DA6"/>
    <w:rsid w:val="00EF553E"/>
    <w:rsid w:val="00EF57DA"/>
    <w:rsid w:val="00EF60E1"/>
    <w:rsid w:val="00EF762F"/>
    <w:rsid w:val="00F01414"/>
    <w:rsid w:val="00F03432"/>
    <w:rsid w:val="00F0634C"/>
    <w:rsid w:val="00F07621"/>
    <w:rsid w:val="00F07C42"/>
    <w:rsid w:val="00F1219A"/>
    <w:rsid w:val="00F14943"/>
    <w:rsid w:val="00F1518E"/>
    <w:rsid w:val="00F2028C"/>
    <w:rsid w:val="00F20715"/>
    <w:rsid w:val="00F216C8"/>
    <w:rsid w:val="00F2205A"/>
    <w:rsid w:val="00F2430D"/>
    <w:rsid w:val="00F255CA"/>
    <w:rsid w:val="00F25718"/>
    <w:rsid w:val="00F32F20"/>
    <w:rsid w:val="00F34034"/>
    <w:rsid w:val="00F34905"/>
    <w:rsid w:val="00F34AB1"/>
    <w:rsid w:val="00F35548"/>
    <w:rsid w:val="00F413C1"/>
    <w:rsid w:val="00F41A66"/>
    <w:rsid w:val="00F450BE"/>
    <w:rsid w:val="00F47083"/>
    <w:rsid w:val="00F478E9"/>
    <w:rsid w:val="00F479AA"/>
    <w:rsid w:val="00F47A92"/>
    <w:rsid w:val="00F521F1"/>
    <w:rsid w:val="00F52A6E"/>
    <w:rsid w:val="00F53F87"/>
    <w:rsid w:val="00F54EE0"/>
    <w:rsid w:val="00F55A2D"/>
    <w:rsid w:val="00F61933"/>
    <w:rsid w:val="00F62060"/>
    <w:rsid w:val="00F65050"/>
    <w:rsid w:val="00F65650"/>
    <w:rsid w:val="00F67A16"/>
    <w:rsid w:val="00F72652"/>
    <w:rsid w:val="00F74313"/>
    <w:rsid w:val="00F8139F"/>
    <w:rsid w:val="00F861B5"/>
    <w:rsid w:val="00F92101"/>
    <w:rsid w:val="00F93DE2"/>
    <w:rsid w:val="00F94C4D"/>
    <w:rsid w:val="00FA16E7"/>
    <w:rsid w:val="00FA1827"/>
    <w:rsid w:val="00FA30D4"/>
    <w:rsid w:val="00FA3C59"/>
    <w:rsid w:val="00FA41EE"/>
    <w:rsid w:val="00FA519F"/>
    <w:rsid w:val="00FB45D0"/>
    <w:rsid w:val="00FB4EA4"/>
    <w:rsid w:val="00FB5F58"/>
    <w:rsid w:val="00FB658E"/>
    <w:rsid w:val="00FB79EA"/>
    <w:rsid w:val="00FB7E53"/>
    <w:rsid w:val="00FC13B6"/>
    <w:rsid w:val="00FC27DA"/>
    <w:rsid w:val="00FC4292"/>
    <w:rsid w:val="00FC48A6"/>
    <w:rsid w:val="00FC4A85"/>
    <w:rsid w:val="00FC5A1B"/>
    <w:rsid w:val="00FC5A33"/>
    <w:rsid w:val="00FC6BAB"/>
    <w:rsid w:val="00FD13BE"/>
    <w:rsid w:val="00FD2263"/>
    <w:rsid w:val="00FD3059"/>
    <w:rsid w:val="00FD3C05"/>
    <w:rsid w:val="00FD3FDA"/>
    <w:rsid w:val="00FD64C1"/>
    <w:rsid w:val="00FE183E"/>
    <w:rsid w:val="00FE21B3"/>
    <w:rsid w:val="00FE36B7"/>
    <w:rsid w:val="00FE3BA4"/>
    <w:rsid w:val="00FE4228"/>
    <w:rsid w:val="00FE70C0"/>
    <w:rsid w:val="00FE7EE4"/>
    <w:rsid w:val="00FF2987"/>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167B0"/>
  <w15:docId w15:val="{D7195FE8-A0E8-406D-93E9-6432ACA1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F84"/>
    <w:pPr>
      <w:widowControl w:val="0"/>
      <w:jc w:val="both"/>
    </w:pPr>
    <w:rPr>
      <w:sz w:val="24"/>
    </w:rPr>
  </w:style>
  <w:style w:type="paragraph" w:styleId="1">
    <w:name w:val="heading 1"/>
    <w:basedOn w:val="a"/>
    <w:next w:val="a"/>
    <w:link w:val="10"/>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11A1C"/>
    <w:rPr>
      <w:sz w:val="18"/>
      <w:szCs w:val="18"/>
    </w:rPr>
  </w:style>
  <w:style w:type="character" w:customStyle="1" w:styleId="a5">
    <w:name w:val="批注框文本 字符"/>
    <w:basedOn w:val="a0"/>
    <w:link w:val="a4"/>
    <w:uiPriority w:val="99"/>
    <w:semiHidden/>
    <w:rsid w:val="00E11A1C"/>
    <w:rPr>
      <w:sz w:val="18"/>
      <w:szCs w:val="18"/>
    </w:rPr>
  </w:style>
  <w:style w:type="paragraph" w:styleId="a6">
    <w:name w:val="List Paragraph"/>
    <w:basedOn w:val="a"/>
    <w:uiPriority w:val="34"/>
    <w:qFormat/>
    <w:rsid w:val="00422FAD"/>
    <w:pPr>
      <w:ind w:firstLineChars="200" w:firstLine="420"/>
    </w:pPr>
  </w:style>
  <w:style w:type="character" w:customStyle="1" w:styleId="10">
    <w:name w:val="标题 1 字符"/>
    <w:basedOn w:val="a0"/>
    <w:link w:val="1"/>
    <w:uiPriority w:val="9"/>
    <w:rsid w:val="0037030D"/>
    <w:rPr>
      <w:b/>
      <w:bCs/>
      <w:kern w:val="44"/>
      <w:sz w:val="44"/>
      <w:szCs w:val="44"/>
    </w:rPr>
  </w:style>
  <w:style w:type="character" w:customStyle="1" w:styleId="20">
    <w:name w:val="标题 2 字符"/>
    <w:basedOn w:val="a0"/>
    <w:link w:val="2"/>
    <w:uiPriority w:val="9"/>
    <w:rsid w:val="00805736"/>
    <w:rPr>
      <w:rFonts w:asciiTheme="majorHAnsi" w:eastAsiaTheme="majorEastAsia" w:hAnsiTheme="majorHAnsi" w:cstheme="majorBidi"/>
      <w:b/>
      <w:bCs/>
      <w:sz w:val="32"/>
      <w:szCs w:val="32"/>
    </w:rPr>
  </w:style>
  <w:style w:type="paragraph" w:styleId="a7">
    <w:name w:val="Document Map"/>
    <w:basedOn w:val="a"/>
    <w:link w:val="a8"/>
    <w:uiPriority w:val="99"/>
    <w:semiHidden/>
    <w:unhideWhenUsed/>
    <w:rsid w:val="003D0CFC"/>
    <w:rPr>
      <w:rFonts w:ascii="宋体" w:eastAsia="宋体"/>
      <w:sz w:val="18"/>
      <w:szCs w:val="18"/>
    </w:rPr>
  </w:style>
  <w:style w:type="character" w:customStyle="1" w:styleId="a8">
    <w:name w:val="文档结构图 字符"/>
    <w:basedOn w:val="a0"/>
    <w:link w:val="a7"/>
    <w:uiPriority w:val="99"/>
    <w:semiHidden/>
    <w:rsid w:val="003D0CFC"/>
    <w:rPr>
      <w:rFonts w:ascii="宋体" w:eastAsia="宋体"/>
      <w:sz w:val="18"/>
      <w:szCs w:val="18"/>
    </w:rPr>
  </w:style>
  <w:style w:type="paragraph" w:styleId="a9">
    <w:name w:val="header"/>
    <w:basedOn w:val="a"/>
    <w:link w:val="aa"/>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D0CFC"/>
    <w:rPr>
      <w:sz w:val="18"/>
      <w:szCs w:val="18"/>
    </w:rPr>
  </w:style>
  <w:style w:type="paragraph" w:styleId="ab">
    <w:name w:val="footer"/>
    <w:basedOn w:val="a"/>
    <w:link w:val="ac"/>
    <w:uiPriority w:val="99"/>
    <w:unhideWhenUsed/>
    <w:rsid w:val="003D0CFC"/>
    <w:pPr>
      <w:tabs>
        <w:tab w:val="center" w:pos="4153"/>
        <w:tab w:val="right" w:pos="8306"/>
      </w:tabs>
      <w:snapToGrid w:val="0"/>
      <w:jc w:val="left"/>
    </w:pPr>
    <w:rPr>
      <w:sz w:val="18"/>
      <w:szCs w:val="18"/>
    </w:rPr>
  </w:style>
  <w:style w:type="character" w:customStyle="1" w:styleId="ac">
    <w:name w:val="页脚 字符"/>
    <w:basedOn w:val="a0"/>
    <w:link w:val="ab"/>
    <w:uiPriority w:val="99"/>
    <w:rsid w:val="003D0CFC"/>
    <w:rPr>
      <w:sz w:val="18"/>
      <w:szCs w:val="18"/>
    </w:rPr>
  </w:style>
  <w:style w:type="paragraph" w:styleId="ad">
    <w:name w:val="Salutation"/>
    <w:basedOn w:val="a"/>
    <w:next w:val="a"/>
    <w:link w:val="ae"/>
    <w:uiPriority w:val="99"/>
    <w:rsid w:val="00942E55"/>
    <w:rPr>
      <w:rFonts w:ascii="Times New Roman" w:eastAsia="宋体" w:hAnsi="Times New Roman" w:cs="Times New Roman"/>
      <w:szCs w:val="21"/>
    </w:rPr>
  </w:style>
  <w:style w:type="character" w:customStyle="1" w:styleId="ae">
    <w:name w:val="称呼 字符"/>
    <w:basedOn w:val="a0"/>
    <w:link w:val="ad"/>
    <w:uiPriority w:val="99"/>
    <w:rsid w:val="00942E55"/>
    <w:rPr>
      <w:rFonts w:ascii="Times New Roman" w:eastAsia="宋体" w:hAnsi="Times New Roman" w:cs="Times New Roman"/>
      <w:szCs w:val="21"/>
    </w:rPr>
  </w:style>
  <w:style w:type="character" w:styleId="af">
    <w:name w:val="Placeholder Text"/>
    <w:basedOn w:val="a0"/>
    <w:uiPriority w:val="99"/>
    <w:semiHidden/>
    <w:rsid w:val="007F137F"/>
    <w:rPr>
      <w:color w:val="auto"/>
    </w:rPr>
  </w:style>
  <w:style w:type="character" w:styleId="af0">
    <w:name w:val="annotation reference"/>
    <w:basedOn w:val="a0"/>
    <w:uiPriority w:val="99"/>
    <w:unhideWhenUsed/>
    <w:qFormat/>
    <w:rsid w:val="00257077"/>
    <w:rPr>
      <w:sz w:val="21"/>
      <w:szCs w:val="21"/>
    </w:rPr>
  </w:style>
  <w:style w:type="paragraph" w:styleId="af1">
    <w:name w:val="annotation text"/>
    <w:basedOn w:val="a"/>
    <w:link w:val="af2"/>
    <w:uiPriority w:val="99"/>
    <w:unhideWhenUsed/>
    <w:qFormat/>
    <w:rsid w:val="00257077"/>
    <w:pPr>
      <w:jc w:val="left"/>
    </w:pPr>
  </w:style>
  <w:style w:type="character" w:customStyle="1" w:styleId="af2">
    <w:name w:val="批注文字 字符"/>
    <w:basedOn w:val="a0"/>
    <w:link w:val="af1"/>
    <w:uiPriority w:val="99"/>
    <w:qFormat/>
    <w:rsid w:val="00257077"/>
  </w:style>
  <w:style w:type="paragraph" w:styleId="af3">
    <w:name w:val="annotation subject"/>
    <w:basedOn w:val="af1"/>
    <w:next w:val="af1"/>
    <w:link w:val="af4"/>
    <w:uiPriority w:val="99"/>
    <w:semiHidden/>
    <w:unhideWhenUsed/>
    <w:rsid w:val="00257077"/>
    <w:rPr>
      <w:b/>
      <w:bCs/>
    </w:rPr>
  </w:style>
  <w:style w:type="character" w:customStyle="1" w:styleId="af4">
    <w:name w:val="批注主题 字符"/>
    <w:basedOn w:val="af2"/>
    <w:link w:val="af3"/>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AE9FE318-46A8-4D9F-BD3C-0B11CD9DFFD7}"/>
      </w:docPartPr>
      <w:docPartBody>
        <w:p w:rsidR="00C6030E" w:rsidRDefault="000E6F12" w:rsidP="000E6F12">
          <w:pPr>
            <w:pStyle w:val="GBC33333333333333333333333333333"/>
          </w:pPr>
          <w:r>
            <w:rPr>
              <w:rFonts w:hint="eastAsia"/>
              <w:color w:val="333399"/>
            </w:rPr>
            <w:t xml:space="preserve">　</w:t>
          </w:r>
        </w:p>
      </w:docPartBody>
    </w:docPart>
    <w:docPart>
      <w:docPartPr>
        <w:name w:val="GBC22222222222222222222222222222"/>
        <w:category>
          <w:name w:val="常规"/>
          <w:gallery w:val="placeholder"/>
        </w:category>
        <w:types>
          <w:type w:val="bbPlcHdr"/>
        </w:types>
        <w:behaviors>
          <w:behavior w:val="content"/>
        </w:behaviors>
        <w:guid w:val="{700F89EA-8FE8-4E6B-A690-1C4D81091D6A}"/>
      </w:docPartPr>
      <w:docPartBody>
        <w:p w:rsidR="00337BEA" w:rsidRDefault="00337BEA" w:rsidP="00337BEA">
          <w:pPr>
            <w:pStyle w:val="D4DF01E3169343A4BF7EF9609CD460E0"/>
          </w:pPr>
          <w:r>
            <w:rPr>
              <w:rFonts w:hint="eastAsia"/>
              <w:color w:val="333399"/>
              <w:u w:val="single"/>
            </w:rPr>
            <w:t xml:space="preserve">　　　</w:t>
          </w:r>
        </w:p>
      </w:docPartBody>
    </w:docPart>
    <w:docPart>
      <w:docPartPr>
        <w:name w:val="C4B49BF3176A4A9881126507AF0E2706"/>
        <w:category>
          <w:name w:val="常规"/>
          <w:gallery w:val="placeholder"/>
        </w:category>
        <w:types>
          <w:type w:val="bbPlcHdr"/>
        </w:types>
        <w:behaviors>
          <w:behavior w:val="content"/>
        </w:behaviors>
        <w:guid w:val="{921AFBE5-123F-4B99-B8BE-9388556B317D}"/>
      </w:docPartPr>
      <w:docPartBody>
        <w:p w:rsidR="00000000" w:rsidRDefault="004063A6" w:rsidP="004063A6">
          <w:pPr>
            <w:pStyle w:val="C4B49BF3176A4A9881126507AF0E2706"/>
          </w:pPr>
          <w:r>
            <w:rPr>
              <w:rFonts w:hint="eastAsia"/>
              <w:color w:val="333399"/>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14D29"/>
    <w:rsid w:val="0003044B"/>
    <w:rsid w:val="00052C22"/>
    <w:rsid w:val="000568A1"/>
    <w:rsid w:val="000A3AC9"/>
    <w:rsid w:val="000B7E8F"/>
    <w:rsid w:val="000C369A"/>
    <w:rsid w:val="000E6F12"/>
    <w:rsid w:val="00107DC1"/>
    <w:rsid w:val="00120375"/>
    <w:rsid w:val="001210C6"/>
    <w:rsid w:val="00126ECF"/>
    <w:rsid w:val="00130353"/>
    <w:rsid w:val="00173EAB"/>
    <w:rsid w:val="00190A7C"/>
    <w:rsid w:val="00190AC0"/>
    <w:rsid w:val="00195EA0"/>
    <w:rsid w:val="001A7456"/>
    <w:rsid w:val="001B09A2"/>
    <w:rsid w:val="001B7A7F"/>
    <w:rsid w:val="001D7188"/>
    <w:rsid w:val="001E275E"/>
    <w:rsid w:val="002219DF"/>
    <w:rsid w:val="0024300B"/>
    <w:rsid w:val="00245706"/>
    <w:rsid w:val="0025464D"/>
    <w:rsid w:val="002548FD"/>
    <w:rsid w:val="00255B72"/>
    <w:rsid w:val="00260951"/>
    <w:rsid w:val="002753A7"/>
    <w:rsid w:val="00284B23"/>
    <w:rsid w:val="002866D0"/>
    <w:rsid w:val="00286DF0"/>
    <w:rsid w:val="00294CEF"/>
    <w:rsid w:val="00297CA6"/>
    <w:rsid w:val="002B4ACC"/>
    <w:rsid w:val="002B6D6D"/>
    <w:rsid w:val="002C77DE"/>
    <w:rsid w:val="002E0F77"/>
    <w:rsid w:val="002E4E17"/>
    <w:rsid w:val="00300DE3"/>
    <w:rsid w:val="00303C57"/>
    <w:rsid w:val="00314624"/>
    <w:rsid w:val="00315AD0"/>
    <w:rsid w:val="003323CA"/>
    <w:rsid w:val="00337BEA"/>
    <w:rsid w:val="003426CB"/>
    <w:rsid w:val="00350AE0"/>
    <w:rsid w:val="0037274A"/>
    <w:rsid w:val="003739EB"/>
    <w:rsid w:val="003816B5"/>
    <w:rsid w:val="0038250A"/>
    <w:rsid w:val="003A7B86"/>
    <w:rsid w:val="003B1012"/>
    <w:rsid w:val="003B3D56"/>
    <w:rsid w:val="003C4FDA"/>
    <w:rsid w:val="003E2B0F"/>
    <w:rsid w:val="003F0240"/>
    <w:rsid w:val="003F2BB7"/>
    <w:rsid w:val="003F2DC7"/>
    <w:rsid w:val="00400BCB"/>
    <w:rsid w:val="004013AF"/>
    <w:rsid w:val="00403080"/>
    <w:rsid w:val="004063A6"/>
    <w:rsid w:val="004312A9"/>
    <w:rsid w:val="00436F5B"/>
    <w:rsid w:val="004758A7"/>
    <w:rsid w:val="0048579F"/>
    <w:rsid w:val="0048798E"/>
    <w:rsid w:val="004B0337"/>
    <w:rsid w:val="004B0FF6"/>
    <w:rsid w:val="00500324"/>
    <w:rsid w:val="005010BE"/>
    <w:rsid w:val="00505A67"/>
    <w:rsid w:val="005071F2"/>
    <w:rsid w:val="00511457"/>
    <w:rsid w:val="00515640"/>
    <w:rsid w:val="00523709"/>
    <w:rsid w:val="00536B11"/>
    <w:rsid w:val="0055052C"/>
    <w:rsid w:val="00557F97"/>
    <w:rsid w:val="005C3551"/>
    <w:rsid w:val="005C6C19"/>
    <w:rsid w:val="005E4216"/>
    <w:rsid w:val="005F5AFA"/>
    <w:rsid w:val="006327CF"/>
    <w:rsid w:val="006404FA"/>
    <w:rsid w:val="00643FB9"/>
    <w:rsid w:val="00657763"/>
    <w:rsid w:val="00665765"/>
    <w:rsid w:val="006B27FA"/>
    <w:rsid w:val="006C102F"/>
    <w:rsid w:val="006D0F29"/>
    <w:rsid w:val="006E181A"/>
    <w:rsid w:val="006E47A9"/>
    <w:rsid w:val="006E66DB"/>
    <w:rsid w:val="0070470F"/>
    <w:rsid w:val="00710586"/>
    <w:rsid w:val="00785019"/>
    <w:rsid w:val="0078742D"/>
    <w:rsid w:val="007A3489"/>
    <w:rsid w:val="007C53AB"/>
    <w:rsid w:val="007C62F9"/>
    <w:rsid w:val="007D290B"/>
    <w:rsid w:val="007E18EE"/>
    <w:rsid w:val="007F622C"/>
    <w:rsid w:val="00803010"/>
    <w:rsid w:val="0080425D"/>
    <w:rsid w:val="00825C86"/>
    <w:rsid w:val="00827ED9"/>
    <w:rsid w:val="00837163"/>
    <w:rsid w:val="0084003C"/>
    <w:rsid w:val="00850CA3"/>
    <w:rsid w:val="008518D0"/>
    <w:rsid w:val="0086456C"/>
    <w:rsid w:val="00882543"/>
    <w:rsid w:val="008940C9"/>
    <w:rsid w:val="00896ED2"/>
    <w:rsid w:val="00897C41"/>
    <w:rsid w:val="008A0D16"/>
    <w:rsid w:val="008A28AF"/>
    <w:rsid w:val="008A6277"/>
    <w:rsid w:val="008A6950"/>
    <w:rsid w:val="008C467B"/>
    <w:rsid w:val="008C7A56"/>
    <w:rsid w:val="008F0A1F"/>
    <w:rsid w:val="008F14F9"/>
    <w:rsid w:val="008F7CF9"/>
    <w:rsid w:val="00900A1A"/>
    <w:rsid w:val="00903354"/>
    <w:rsid w:val="00925CC3"/>
    <w:rsid w:val="00925E11"/>
    <w:rsid w:val="0092762C"/>
    <w:rsid w:val="00933E5E"/>
    <w:rsid w:val="00946DE6"/>
    <w:rsid w:val="00983BAC"/>
    <w:rsid w:val="00985F7F"/>
    <w:rsid w:val="00996C5B"/>
    <w:rsid w:val="009A54B2"/>
    <w:rsid w:val="009C334D"/>
    <w:rsid w:val="009D580C"/>
    <w:rsid w:val="009E64DF"/>
    <w:rsid w:val="009E7916"/>
    <w:rsid w:val="00A22935"/>
    <w:rsid w:val="00A33570"/>
    <w:rsid w:val="00A43002"/>
    <w:rsid w:val="00A71381"/>
    <w:rsid w:val="00A8452B"/>
    <w:rsid w:val="00AA03C3"/>
    <w:rsid w:val="00AA4EF4"/>
    <w:rsid w:val="00AB69E8"/>
    <w:rsid w:val="00AC1FEE"/>
    <w:rsid w:val="00AC75D3"/>
    <w:rsid w:val="00AE2513"/>
    <w:rsid w:val="00AE2F3C"/>
    <w:rsid w:val="00AE323F"/>
    <w:rsid w:val="00AE639F"/>
    <w:rsid w:val="00AE6BEA"/>
    <w:rsid w:val="00AF2439"/>
    <w:rsid w:val="00B17C3B"/>
    <w:rsid w:val="00B43327"/>
    <w:rsid w:val="00B43E82"/>
    <w:rsid w:val="00B52B03"/>
    <w:rsid w:val="00B56DE2"/>
    <w:rsid w:val="00B90AD3"/>
    <w:rsid w:val="00BB7D20"/>
    <w:rsid w:val="00BC3FBA"/>
    <w:rsid w:val="00BC64D2"/>
    <w:rsid w:val="00BD537E"/>
    <w:rsid w:val="00BF1BFC"/>
    <w:rsid w:val="00BF4D18"/>
    <w:rsid w:val="00BF65BB"/>
    <w:rsid w:val="00C125D6"/>
    <w:rsid w:val="00C17542"/>
    <w:rsid w:val="00C343CE"/>
    <w:rsid w:val="00C36995"/>
    <w:rsid w:val="00C54989"/>
    <w:rsid w:val="00C6030E"/>
    <w:rsid w:val="00C65A17"/>
    <w:rsid w:val="00C82F79"/>
    <w:rsid w:val="00C9792B"/>
    <w:rsid w:val="00CA149B"/>
    <w:rsid w:val="00CB1A60"/>
    <w:rsid w:val="00CB4A10"/>
    <w:rsid w:val="00CE20E3"/>
    <w:rsid w:val="00CE6E9A"/>
    <w:rsid w:val="00CF65AB"/>
    <w:rsid w:val="00D06A22"/>
    <w:rsid w:val="00D16366"/>
    <w:rsid w:val="00D27C45"/>
    <w:rsid w:val="00D34AC6"/>
    <w:rsid w:val="00D36550"/>
    <w:rsid w:val="00D43975"/>
    <w:rsid w:val="00D52B36"/>
    <w:rsid w:val="00D638F7"/>
    <w:rsid w:val="00D70292"/>
    <w:rsid w:val="00D93DDB"/>
    <w:rsid w:val="00D94BAE"/>
    <w:rsid w:val="00DA2900"/>
    <w:rsid w:val="00DB4357"/>
    <w:rsid w:val="00DB449F"/>
    <w:rsid w:val="00DE2053"/>
    <w:rsid w:val="00DE3812"/>
    <w:rsid w:val="00DE700C"/>
    <w:rsid w:val="00DE7FF2"/>
    <w:rsid w:val="00DF2F60"/>
    <w:rsid w:val="00E04A50"/>
    <w:rsid w:val="00E12B13"/>
    <w:rsid w:val="00E14F4E"/>
    <w:rsid w:val="00E16029"/>
    <w:rsid w:val="00E249D9"/>
    <w:rsid w:val="00E41F8C"/>
    <w:rsid w:val="00E6502D"/>
    <w:rsid w:val="00E7190D"/>
    <w:rsid w:val="00E77C81"/>
    <w:rsid w:val="00E924E2"/>
    <w:rsid w:val="00E93C18"/>
    <w:rsid w:val="00EA206A"/>
    <w:rsid w:val="00EB5A73"/>
    <w:rsid w:val="00EE39F0"/>
    <w:rsid w:val="00EF1B89"/>
    <w:rsid w:val="00F017AB"/>
    <w:rsid w:val="00F1580A"/>
    <w:rsid w:val="00F31DFE"/>
    <w:rsid w:val="00F46536"/>
    <w:rsid w:val="00F47317"/>
    <w:rsid w:val="00F67733"/>
    <w:rsid w:val="00F76049"/>
    <w:rsid w:val="00FB2F54"/>
    <w:rsid w:val="00FC48A6"/>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323F"/>
  </w:style>
  <w:style w:type="paragraph" w:customStyle="1" w:styleId="GBC33333333333333333333333333333">
    <w:name w:val="GBC33333333333333333333333333333"/>
    <w:rsid w:val="000E6F12"/>
    <w:pPr>
      <w:widowControl w:val="0"/>
      <w:jc w:val="both"/>
    </w:pPr>
  </w:style>
  <w:style w:type="paragraph" w:customStyle="1" w:styleId="D4DF01E3169343A4BF7EF9609CD460E0">
    <w:name w:val="D4DF01E3169343A4BF7EF9609CD460E0"/>
    <w:rsid w:val="00337BEA"/>
    <w:pPr>
      <w:widowControl w:val="0"/>
      <w:spacing w:after="160" w:line="278" w:lineRule="auto"/>
    </w:pPr>
    <w:rPr>
      <w:sz w:val="22"/>
      <w:szCs w:val="24"/>
      <w14:ligatures w14:val="standardContextual"/>
    </w:rPr>
  </w:style>
  <w:style w:type="paragraph" w:customStyle="1" w:styleId="9CEA2899F70146E3B4A4B80D0E41E317">
    <w:name w:val="9CEA2899F70146E3B4A4B80D0E41E317"/>
    <w:rsid w:val="00AE323F"/>
    <w:pPr>
      <w:widowControl w:val="0"/>
      <w:jc w:val="both"/>
    </w:pPr>
  </w:style>
  <w:style w:type="paragraph" w:customStyle="1" w:styleId="BFEE838BF85246A48D5AE82597294CC5">
    <w:name w:val="BFEE838BF85246A48D5AE82597294CC5"/>
    <w:rsid w:val="00AE323F"/>
    <w:pPr>
      <w:widowControl w:val="0"/>
      <w:jc w:val="both"/>
    </w:pPr>
  </w:style>
  <w:style w:type="paragraph" w:customStyle="1" w:styleId="9F9FEBF04EB346FE8120328F09EBF462">
    <w:name w:val="9F9FEBF04EB346FE8120328F09EBF462"/>
    <w:rsid w:val="004063A6"/>
    <w:pPr>
      <w:widowControl w:val="0"/>
      <w:jc w:val="both"/>
    </w:pPr>
  </w:style>
  <w:style w:type="paragraph" w:customStyle="1" w:styleId="C4B49BF3176A4A9881126507AF0E2706">
    <w:name w:val="C4B49BF3176A4A9881126507AF0E2706"/>
    <w:rsid w:val="004063A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MBXE3v6YP/MVxZJV6Bl6AtpRTRow+X+QXZqj40to8dtySzFr0ZJzG3Vcw3w+9+YaUNy+CXOpLz0KByQTr7HUPjOwevMLaWiuFs7GKLo7yQOrplFdpH3brBN5Z0qxGI3NVzJvGjdxGSc2wjLOh2I51iIf5PwCWp6KkHpBngSHNUv1K37ulArGIHTRKXJLdUr+313+SlYshxw4fwA6cVbFB8fImy44ivVUJy7oUjUy9YTYsj6b7grXKMeOFmku7FKCsTjB2IRViB/ZnTUKOecehCv8nJF840Ej8gw7jFmImKpA21PL80lt4/dH6VShQJ+nb8U41iUx2z3MYqKFJeQzTkRe4odb7nwC4fanPLztIawNinOIjERmB2Xr0CY6iz31EWWTmsMYUdnuKMO5oJWE5CjvKPg3KCXOPg1sVQnNy/bvnj0W6vEDhJ3YeeLjZiwdpW+aVCFd0nTPQm6Zupse5kwIX0xAhT24OZ/qkTmrzm+domHHQilTopIoTW3o0ThOvIrVVq26UjhheEfpU3HGkk9YIIkp2hGSos6nSAALBN0ozfy/hk+6xO0GQFkBOsZJJTLulVXKd+nU4ANs7QPgkIx+Qz0FKTy1LyjkX/AC/Y03YhqyzOQ+002My3gNJ2xhZSXkFgVvXJAtnZm1DrvY9k/clC7mMPyF1XmPBMKkCxwZ9UBJLkEzcPVum+WHKE9pmc3DBiIZsD+EzUmYrbGe0OCnJTGOZy+f/Gn9c5BgbGc3WwO1tkAJwhyF0pCpJeujW31auJYHsW64sY30dd5HpVy42Z5rqRAnjRnzqetviPP4lveOBQK9dUVYGC9QfRFzsV+4zYuC9zEiGE8r+bJ73NsmEAqCHFSUjdv5Giwhz669hAD6F+UGjro/LNACUalssoiIeMkGUT0xfLbZ4H+gX06z+/snMR8uBLjuIb/2MQLSwkLDRiOWg7dpA9M70RkvFLKk0vWbwlbjZn5H5Y/16ezQmql9mxqaWKz64eaAQjPO70sVpD0znZR2bujc23bSBC8Ts+GauyRSLi1bvpF+SUyWa+nJRPhOPrN2xVoq/rTkozbsLjd2Ia1eNCcmrTJklPnYQl+U5+G56K7HvNeyr1gT5wHl/xLhsF0lgM7giig5hQ+w4EmWRYiOuc1oXmxzpAi01EEiqave/6fdjBXq916MFXUqNIyw9CFEV47tbNLc611J6miE1XEp/KoHQZMxcGbnQNAjeNd5GR6zvrrxfCfUS6C8t0EEg8xPhWBBGbhK/ssaU2s9gmlbxot6V6z2jPwDu9O3ww34/4VozDRGUrx+iWcvORAjcqOjwFjkxwu5FcnrOF74URkHyPVlql8yORkSVz8w0jXVMlAN9GIFq8z/s0LgGf8ypEfcolzhbqUSCykZivl8xiB0LovgWHDlmUTwpwPZY9LZeGtVdGEFlF42ojRrUEvFNkpaEbh4L86qlhOkWplbkOr3QVQpoLlQ34YoJuOY33spjN2gTFwLKlJpI2j8n7G2x6iPTtccIj1wTazzSiwTLkvMaj2KkqUQbyaRHkZaMRmw24j+878LnxHIfm5s40WwJX16Y5GIrdy9HvngLY9x4rIqV/WunVHrVYubhjCJVYtNuJ8Xh3/ydCApJG9azWXGtXa/YQBqOUQr7/xlFfDKWVCSt8O7KdYILIW/5sUF7HCFMBZjesPf0YVEBFxxrYKi+QvqQo25sm96034awqv9gpSSumKWVFDreKKfa01EUHyWCFN6FO2rIZ9FqkK2hDnE3XGw/dG++sBGoCKAfyTWBxAJNnXZcKFnDTrNoh/UeEZ/OMRG5LEj5ti8epA08A8QesqnLDephBONCJh9rWuqWuYMKmLvGM7utXPcxZT8YuOcyHpugoCjpHfMPVdGs89feik8KmL8zrC/qZC3gV+KWqJXyS2hdXZdaDxpRFkQBV8C4nFobry/dYj2/lMMlDVyihpJYpvGOk69LQaD+vozhjCDX7jynuvQNupnGH9o54TmB9uCXF8YC/DYyRJbLbz5ovQ3L2bbgK9g/81RXvar8zEB5WksgozrzRApPHr40TNMRuXNxuC0t/YseLiJcbJBFaBtOP236EodsCNjg4gx96H579J+3q4yC51FgQeOUcHz5lHGW1QAEV+r7nen+CtZK5GnfDf68YRYJUq7ur+tzqBjSryE1nN9pU2HvNuKIxAYunqqLAcqH4W9J+uCFtc0JYYZ6FvQ0LJqfj1/SQ7X6rwMcvdB0mZ2ucUGOx88j7ze2b0op46bmPGGJ6o7OJ6U+l5CUiZlMjlpx+edl0FILS+841rRVp/Rt0VAQNwV/4UPziDXg5QxMIQsx1yM6oQ8zx0ft1DIogZhxnBVe8Vs4BmzQprDUecLH28ren4NjRs2qjHJU9xTsSSUVMq78QIEQtdexDyr+UlZyGM8qjmzcZt66705fOIQuOJVqc2jUGwjMnuzIlK/GQh88blYxp6cE90MYKSQ/r39e+7Btl897QxB3ZzwskBnZXNwY9gBc4bHpH/ihTXuVZlG1yq+OGmat01qTtYUIhSbhr/AknrlRaDRLTrzCNpjCd/cUAuP/BRg5ww6Pg2R5nq2F4vzsn55hi/EkXRtxvGHvop4ezfdmg9+N5+mkj9Vz0C3WEDhY+sLdJ1LAy91sV7tC27Uqu3RMGN1QhP7it9qsw6FqpPeCqNkJKX7yMN7BdCBr6iIqOBcHxZV9OJcRQySrmvH4xp4Sl2TRCtWAPlSvVOSs9M8AH+NAOxChnVi25Ofsy2f2b71wszJoe/LucB/9VUYL9bVfDDs+BTtj80pfz30mZMnFfSgqYq657TPogZyzQ5ECiHue81FF/GljpN+r4oXFy2CX2RxcYEoS68bZ7CnP07UW4HW6bHucQa5zKg0YkK/Gc4eBz4ZiZ1qClm+mfb6TeMFzwG+Urb0ZjD7jEISRDudsqCIeFKdieHSO4s9fEGxtQJ3vUVPsg7Mz9lzygHacTyWz7mEtluutT9mJTCCfAmEnjW3GSAa+VTjdPnS+tCD2hW6+HMfvgJFaJFejbWUj4qZ4I2MF8pQkJr5dvNhwyOT7aaFlz6iSkRbOirUG9W+BM92n++zDE3///TdY2Dy7AAfGYm2RCY6MglVv9pMSZZGP9Sh3/Xx6CbI4A/wXnDxTsSB5mH80XlX51lAew6o0tuX4zHplmk2nFS/3TGjmexnDQ92Eql1g0r0biuvpglAkzIGoIzyHbTWJn75IQwn1DJ3vCyQ05/wE6YSt2wugJ9NataEurptaRuRc1w+LywTbd/bYSyAHCCbewDUEJEqCWkuESmGruOnHgH+q2pkv1JLP0GWaXUOXK7C3MM+zR4BvPA8Fm8iulXndNSkdxdmErJbKMJDZB9eYHzfKCRtP/LzpDydvBiLa4glbgdpxWnLehh+S7jMk91ZEwi8mNt/Kw9muAisdWIuuw15xngAnEF5584IfFh2xMP7T9Mfr/Wie2JfFNUo1Q44VBWFdOCWyQOOH04cjM9x/eUJTL0ytt3+8gf9n8pW9rg0Kjjxzy/c0XkS0vv+HhJbaqpEvZr/LdxCY81+ci1iEFKAQN5I+42CdcysNM5GHRSMuVbIQyA7Q9MFUEsyLdKLBsC5LyEJYjGkc1/t5d2pDwj8JREYiEDT14O/2HbI3cGZI8dVssMGdGGU3KD18WxloTn68mD5bVvshCGPQjhO1F3f1cGsJdHYRSvb/xNHkT+ai+uexgMRZF5NRp0H15pN4a/a8ZKQFAouzwgDZn5tz7llScZpFQA5WZELeKS8T3pVA4h42uSmaLUegWXcV/EAT/Jnhjy3g6XkfbJt15PGibRW83y7Z/sab5mnGktoE5dpoWLxRGZKLD4LmaTxn/pSEHcf1X4AtkCKVLDR2WIfce96MfRvrLlcLEw2JUehhA0Km7FYHb4sxV3ZRSECbgFKpK2j5d/8yfmeT47Bqhsq3UP2fK97bt1UEgGuMtMjfwRzcgW/0CFYc3KPnimRrfjZtAHFGjIPofabeZ9A85zISZh53gARgcVRV2JVJrqVz/yDacr+1LG9m3+w19+ybXSZjXgPATj9bYPMOfah8eqo88wXmlpl9ufF0cTWMI0cFILsase3YmPn6CfyZf/JrtaC0/IH51tUE700dsyduRVANU+pYQ7TPx1HPnPxpIniha4VLeJ1I0LQndx/8vp92jJ/1XFByMxdtnRGoJ7uX1TfYUo5HHvRML5KVht7jyeb5Ga2X0hNS82YmZgQC+IjOWC7pEHvifw0JHNy7aezf2wSA62fe0pk+JwP+ByQMdLUqTRQImJBkVd1CZ9rJTaViCbmZQNY6PMBOdFo1yoCe+v9V6CNyvkgItuYzjX46Sg+Z3+s8L7JTuhAnwOkwM8Px8Aba8k8tn1ErpgipzfVu3hpTe3CqBDxgH0GlMEzqDUWeLctcTPYQya8WaNkfO+RFqTdm8lrpOT/faTaOVtYs3booHzAngTZh3Hp6jZ8m4Adky+nv5bjm4i4vi+MlvHWOkxMuMLBYZ7b1r3IVaygprKcvjF/iIL9VMULIL7fDFk8kb9ng3UY87L5xRygvttlkcjeFB8DMn7x7/VaipywC1eeiqsMALqt6fpBuO6Ex2JJdg0og+eBqcZ4mFY16GIG4JwTubsYqg9GSG4UZA24fwKJCoAGELOYQMmfgIykfH1mSaXvpcyrF7KjKKoLReHOK/coLQPOXklulcoAf/pW0K4uNetktrDOKyshFswQb1nhWyMlMLG06fFngNZrWx2FTw7Ft2Z45gpxLIFQXU0vgbXUo5V8fKA6ySoBMKBxxdHR+OaNYr0tnrfMsPqK1EOk+tJr/KS63QJgaZ2sorlNNo8muQUk1Z8N2OZprT7BuonLVk2YF9UY+5UVwUzzeQZvtmTqmQElc4X7FVlwsR0qvvG6BScaT3ttTE1mdGKnrBGqH3Yfmvav4d45I6Si+eRr8kZ+iZUBEWxayrgknSYQxJSzHBEf1ctvQ0NPFIrMZCE0xcgCQdTiBKIohG+3+HZAvT/syoYwIuuV2O5jyxfzgQCBPjTAB9AdgJ6XnkMyp9/zk4idHQARPBfQ1olNewIdvdGBNM7OreiBzbjzxbUHarKriNsNPg6RPGf0Pq+Z8kfQ2iINB5+zm5PKdpXHBZ675d5dNyb+6vP2sE1aH8zpJpdyEI9zoHlmAiYPcrqy/I4ULFCmajHyiR53EWVWsIqHD+xSSRTooJjA7sPVgqWyCYjtb+KwyA9VTVZUkq53jJ7sOv7QDjhFKG1oLoL2APRF8o0Tg+FNxioffmfy+2s6rD/NAvSqcllVmc5FY3kH+rmOk3ViObECnCrtbbmawpEz/GUHrNBXywSMvfa8rSASMK3bR7Bm12w8+82rcBSYQ/X/K39NyVyu5FfS2Q4/GKzmaLHzE7kYTwYnNlctO6EGK6apUMdxdZUj7kFylR991V+7qEwGH+x/6z9VFBUpk6lJMmVEnBhTw0LfIniG927T2QD1JBiwbM4NUUIHoXEcd3QqfkEhQ+a3tliPmRjXDbHW/brMeWaNBf1swA/6txi/OAyUIFoSLsVnUlp/BJwNkZY0ARtuoawzy72aGZMbkfrZzlhPF1IPtefPIUnb6fhv9yu+QwU1ouG2Kzy8sIuqSYxlgKBe+Is2I+ZyMRzYcRAGBbs83c1y3VNC242Hg0qp/cAARGDei9MJvCIdgAvwpZIdNWPi7jiFfP486EhUqPBrGYF93Y0x/2ZSe9UQvF35WVJwfJefL/PrUAszI/w2Dtzf9igYhRp2//30vIHNM7Fy75v1ndFSv2z+WCz+LuYpsQOe8U4DkHG3AJoKRxRSqqSz/jkNBV6JbQ8WLa7o5+XyLP+TStu3ntT8+RQz9P+v8jO1FMAnY8pkmnUtPw5xlhU72V796nSm0R6VNotG0a/6P7eNl5WsFBmhkZ9QexYd6bewfScEpkfwzC1g2h4OiOKkI5Bm/N/SJV1mz/mMa01YR5eVpWbdAPc200MzhbkK0x0IKeIwTi/48yx97FhyiRGahozZHBQz1i3uzv39LTpz4BF+lxO1Oy5EEoOlRC9zZZaArU3QzOiKvrXMk8CI/E7cHbRCVi55XK9uc5yOPCq1DsZDItLBAi0p8/gjzC24ZHAV/4uawXZzSY/7M2nIIYKm1so38cMsku0CbJHwa9dJJBFxwYfI0IRTsKAa5gTl3xTdsduhZjBs/568RnkFmfDRKgTOWsvdWmQgFxWNTJ4cRQoOo/Cea6qNj937qzZXYjsRe4IMxc9let2JnJO4BGxGcIiSfZr4IEaGb2xpbbX+DiGnApK0COY6ng6Ga0mR+kdLe6GEZILk3UNHy6imahERgI4yF0UoFhyr1F3EDIwcodlwbuee+IA1caqIwt8S4bT8i3NBQLelbb6eCaeNtM+P0A9uQUz3uCNHOy7QnUkJyQ0/AYbHllwNJypye6nlxjzNUY5PHmPDsj9xAE2pmRuDcpumjHSfe03+ut0FHNBxPv4NZlWnkV8sI74UUIJx83UzMGhF5vQkhP0JxQGPZRmHupGjD7D1y171v1Qg4wik4sCYTfoQS/8Ovk69OvSvMekzeB0T8kAaWU4h5kZdhIqoQn5OsEJt9s6JdnKkBn2mJxaMcTf+1QmhTy5rhh06qc+enYSNtFgDMyNQp0tGNbPCkHdTx0oiuNGEMesOs9sKVrKjwQ7U2jU67oppDz4Yfv9nEdDLcWenTO6Dkl6UIjZ7i27PvqgnCY2ixD+Vrab9HcwqywzTRt43x5/r2RS2XoFOvJXMLvxjjtbJPrHOHGfYVRayEd5axoaHC0Mib3XPtsM96sELcVc/KakNYZEGjC0+hY8cOb6xpe7d1/WSxJxFOPdZxma+pJibt8evpWxknI4KIPP2JY48DwU1H1IZ8HyLbqqOnIBroi0WsYq5oESAMTlUlgi8hHVwgCg1shjBNd0LkvsLKP4FeGvLpFvX52gvk3Nghfw+NBPIalS+q6XTp4NreKXZX5ZjBmmPwZDgVWGPwAfETP1A+L/FtiAQj6imZU0OCW+ZW410MSN3wwaSS6GtXF40PyBpuSwwxHnyvk4Ubne8OEYRcWKtFpsMR0YSWPE5B9xzkOOrmNg2qDFh+muu6bUP8VZq+nyB9SO4NFAjMxa3MFB90Px6aMa558GeauqNSip0iqKdUhBqQBiwJGKmO7CDRW3LnIFpXFPcJBuPx0ZFfKkCNXK34ugUobPGPoJLwKPgZIM+66fWFs6AD6OQHqPtmYzE6lIpI1Mw/0Y99pn8defiJQxs8yJ161WfRlZ5ESrWmVS37yIHs/Trz97NBzVXU0Cx8OL527aUGKKwINspRZQx5b2RzpKCA3Cs6gERAf4Og822W2WGJ1lYoKJ2IJcp/i6KWNDY4cICfTFG5dVqQoJog3eCWk2pt1YboRgWyFnWiEUj8sPPRhyq0uDZZkcWun28ov4F9eNE5Z6NSxUXETZBel1sEKZmx0v79CqfLRdd5gqS0lUTv4TqmMLMJigGVS6+Z+kpU7ZpEtzKz/F8fbibwqkYVmHw4gA9/L/Czg4yMCchfBEQHqT1zr0ns87bhhI5rptJjGUvefTJRuymrJGa3NGVKoIXW5b0b1+hALCTB+YjTAoKbQKi9cQFIlbKNKIvzWFwc2uonEtLUlowx2i1sM3kXGtfQyzYJahPTAFTc2cfE8BdzwIFH8uyFNPdIZ50xx/Y0a4KelOnTZTCfUjW6WS9AiglDZsYfjZkgYIyi5khuWHehWpgIP7N+rdnWhSi2BUK9Cg+AbHSs147Tf5DULNzCpki8gOuGnJ5LbH5D0JbL9PiaglNWEbn7KJHX8vv/hNJCavOUyNLHXfCrJbHs3PWzrGqxq4kZ90YJe+m4+Bo5hXADgPdhXOBuEqPYW6BinJouEKjb653c4mqiev6zd+5o3iDLdDT3PG6qzOrXYd5ZrCEdNHreDjL0kYh1r6KzGcHx0cjndNgIlQTWZokMWiaPrlJpo65MV/FfMkyb05Yq+5luB69R6mo2xWGidgUl+iB1iCZVPhQgF7nto7KHAaABywH+hCssV7cFJOhm66MBqWEafZLDNLsKKW4aRgdJE2rvEcPbvUoZiRdM4Wt+6vyU3FZDCkvLWUkumUqeAS/akfECtuH6WnDP6j6TxAYhgW04uDYoq+kGkpJQLM32A2tljSJda8eJdUNAe2ANgmtNoshD+ve5oYv/Jz/EIKSNN4vtxB7B1DxZpvipeIPhmMjlyzmg6gfJ1rDHlZzLez6N2ivdyocA4jMceeIdN41hQspnVzb2g4Ynrm2SjGJIZEgQmXA3uzcNcyjeYvJKnL3sk967ZpKF9iuxTFeybxWlfy8Su5V/TPI5tfKvZnMTTEn8L4Vfj/nee2cqRLPc4cF+pu+8ONB4iQ7VICNraKsoNCqXpoFFBH3kvbddhFHABlqGROd5+pQOwXs+21Pu8IWmh2FEFpIjbdGF+yj028E0wioAkmSr0DpvkARraawY+Z3HU1gYW+pDnp6yvMESjkDQwIkLSpVZiS9H/Igo0nI/6FTbvZKYQfrjpw2o0nLWGyfIZii3XO1+SVEU0pzzSluQfzb1OjYbVVLhxONDojp66TbezfEls/dueaokC5FdDtqgH5n5hx4Sks+gN/ticibvmvMNUb3mJW2wsXfqCJWaE+/SmVE7XBP+SqXnPqZrhxYcksYp/EMpFLpcOnfue2tg2/KSZXXqv/YX7BJbuoNoRr0d+/HeuDsjovaeTDAEwGxgNMzzt4Qu5VcjCOoxeoltce9tFDBt9bFeHvNyGqIhlGGNK6mazylUUxd+bqUYNtRqsxuzdsDi3nhKDLKytDQxFut5tTY1k/OIdWXjulSEthOi1Kqb2TNZa7xiATYy5yoNl6NZhu3QDBB+MTxCJLqysmUO+LUmPDVDhSnvS+HnD9CqcGjfKC1zcR62KG36Mm743jNh0cr/+A5qfhkt6JTrFTL+6ft5QHGcjURx8dPOXDRqmF03huIinDY3M0mRR8QECbh1sqjN3O1bzNyKXuKEUJl18qaTlyF8+xn+Qk9DHsAqTMbnAls+PsuhI8edS0eZAhph5OqU9hLB9jVHSvVQhP8dEJ3ITGUEA7fzkttBfXbMoKByrIyTdkWDMnXF1ckOB2S2sQuTWSywGdHcGi6miwu3+wQ4HGAcyL3dAlt20dxrU+PikUsjiTCFdIs8KBxVhAHLxByQKomdwTNxnAwIlH+AjvhFjnhVYCpkIZlfRw5npxkixI2LInRyTzF9K4X29XnPNBKUb2iDzjXR/NnMq9Uvq2g8xkcUrzmZmr4WfcPzaNmvRLetEyMbV3XdLVo8ZlX03NP4oFjTGARskG2u755veMnnZlTRImvx1ApZC9Sr+Ud/ZU4lx6NotuYWB/M1VWo/dSrFZbX2T3Si7KzRdYXkIZgoabrYilK97c3xD7PjKtGKtYFRENEQjpJ2A0kbaI8GwuAGuyZYPdQVYJOPVLZumXKZQlEgAbA7EBwQAPfXp3BZm7R4Cu+s4wg94/Ytp2C/RdZ0CJcCHR74SjMjOzHt46THZaMn4tPEHT6VpXMTwUo5GdWK1kjRhsgK8DVcuKJq2iGPtWjp5Mc3zGWrpfgNZl3bEUDLq01jhr0HiBGxTdXEUaNFcorzr/Pk4cZ8pR+mEuRx9ytZiljKlO6IHkc4nuJpEUERjM/N7ZOEfGSfdCsbSVdDoQydL/xDm3bCrlApYY63jD68D/6KozvueY1PdVN9jKplZGQEXGvuHtORm3WPDaj1IK4UgJJCjSCgF5AGbwRHQNT3vHgxmqC0b9r3m3VXoKfntYhCNHIKSxOH83ZZ3hQiCB8E2zQaXSoGCwVcXHmaajK9EK72ycZhQvwuMnmUqkUWyCuyF+PfLaRFBx9dRzqdlp4J3wFXjEAwtHRPsGz3tuD8k1Bre9IVoRMUVhBOiEj/3ng9YPod6r9v9R7uqOL7h/tZoGh0YqPcYmbQBiU8Pwz8Ldwd6cw+vNZ5DhT45iSjO1VdCzWAX8jNvJd9gFWDZgcx9nulyQHfiAsT973MnL2UQ9VqwTcRsRRPCV5rso6czlgxIHZn77CmcW87b0eHeOKIdmxo3UmdE+0PrO20pPzMDe/vAeS4X7q41Ru/PZwVlKVdylwlghXni4nTiYpZ9V9n17UvBknjXqCBztOjcIkP/Wt35+TB/xh+Lb7zf2PNVNSkpeVqg5V6b40RLmIoLpYegECogl/sdfc0kx8llMJtjv9+iO2i63PuKrVpGtAzfcHM1HUaZLfTAeJLTGz5dVzJuoUs0BlHQZ/TMzOe9D36mRHD/xJxZQnNBq+4y5+3GzIoyStmxxidIhZTUSshKApUdnsbL+aAvcjEXDJ8DyGzwthhN2PaYYCdsi1P3XoFcGESQb1PCJjvxRI9LTkvTaK/ypDbyZpwy6YnkuJmPiln7sOTCtX7hEk3PYRBl+Ebf+2Pv9V6Nqqx+7mboiTPP6VAIEABS26OI632hQzc6Ri1Sf6MEIA9p1v6l6CgJEyYbrZCIq1S35WUwMHRLvqFSZFUOWqxm3Rdl2LVW+GOVrqeNzV94ctoT/keCTv4FtvgJsnD7uWnCXHoYQSDTVNfsLy9JCLFw/c2CZbK7glA64KqF9MVz24xVXXcEyqRG890Ue3omkkM8Cazjd/5muCM3z7LDIFjkGCZW9oW69In0Hy84PcC8Ox1xkFzrPxmgbHZVvPqbjOIvjNeJ6U47tb53ZGWCTSLco6k0Sfil39dgttlXhKyv8pwYFHznFioOZjwkveow13IWqDhjQYaqZ+rxCnvtX8VOxZr1OzrM5Cezs1HGxKolqygB6IsWRhj7/yyZRjsEQNxS1wyvQ0dnJlcgavF7OcwzA/gr7777BnmX7vGB7/Nf+ZJ4G7PJRqzSvb3eetzbCW/ooTrw547oQolB6JPfB34YUozKJ/pZmQzRAKvwHSm45DTZ8HdMeImRMyyjNJnNBGdcA6bX72gvUDF79tLN1H8JDnseKaQKBTDWEyZMz7yVA1sg8nePYwbAXTVW9vGFF8CpjnfEA+gV8hLh41tYMhFQB+skik3WTyHfjcTTGN8y5UFwM+y0+4A2WKeXZ/rcDvJQJTL74qgXmQEqEb624WnooPUHUrFYBidVeIFSTQaUHQBMr3JPBbowL9fwhUOwQoZ0VuTpmwRvXe3Uf/m0Tj8w9TPk/TI1qLqDvDudaqMjOgZltBEDI4PMedP/LDTorA7hX2LVwr0/ChAcOWoOqPtNabwSSmYtNRk9wtSGoQhUnSFjx6qRHALp5OIN/SNTe8sa2qYg64kX+m8bwyi6f4+bVMyXmuFOsQSVdegk7YjGbvg/2s1ib9TjxsZlyW8efg086LY+2EM8nvA0Th5fq59KEXNCn2Ou9HVw6axLuSWlHYcxStURQweTzBrCmUXsFcgQsrqmkNcOQUV7BuQcpiwMkQutFhbmOce6spea+MSyPwdHkHq6efdLqQcqKB31NrpbVpe2WJa2UsDsGyCS8IG2TcSCyA5THatn9Yc3kiyioRib6oYghPqH8JMU5s7aS4xM6aouccLSothHtE/HkFdOnjBe8lD+tZNdPvSnDJ5S6TTvx4wPElF1kaPHPqsej2ChxJK5dKMm5iZTnlQq2crggC4aH2CCs8n+z8GPg4SU2SRk62URscgmMKab4cahb56f5UFakB5QLnXjgDvwz0ge9F97ixIK5jbjm06V3tmZuJOLJLDjWuxXq1tkjVX4+c3Gf+jRqF0fedtNl+nhOM17sWhMOrsWTBawQKQrDRN38x+ciWJV/Hm1UyZJ+Moo5MEktJE4N5il+ilfKAxLiuS6Sqmh1EIF8E8MpCyXi6pqxb8yz+Pyy51NED74DfFBqkayny1T0Ler8i1lO2tGzcB735lK3jqkaCQJSx+GA1dF2b7geUtp8DcZNPciGQTUDp4Ar4DxeHMGqXLKQbrQ+Q1jlqLFUCPrVL6ZIf0tQ76FBWGMa3inZJ8VcX4v42ual5gpKq0EfW+pCYjx5tmgLFNlMyKmzQB6/nn+zn+KyV6eajkYhCb81c8onn2Nt+9TmOO0ejEcdb8ErkipWlHu7myF1q5mCDICDZF25U3rK786zCAIgMYOc6tGoRSOJJ2uT4xwg8aDXxJINeBASaJxaJ1s/ocni3s47St5OLqqAqKDgAwhXclM7TwBTCBMz3bzx97asufxrvLydqXw0AaRuLF1YzGS/PJXTKGStCqtt9CUnclJRQYc2M1XPmF1ub/+iDX2Y5GhW+ALPBwTI5xqeXzJv0EE7QAPuUvGYBKmAQ3cjMBUJDu1OpTc8bUQvFKAPkLyW8UDkalOzhfaGainJcmEUUMNYtaNDNqG/9Z3EM7MADIs2YiaJVGM1QVqEB+alkNQLPhjuX1Ht0USZBIHxPvqcevKPtDefqPNvfEvsvp7MESSs5sxRxeuvABi69JrMcEkwtcCmlxe5saYqgYhjKGOYyVnUwwmm+prtd0KQmuox5O8M87UlDijpoCI2TVDN9DJLPYDZKokKoDObCkBTe+FZGVoE3lkfc7aULgw9kz9vqWfUgDDQI+AhBrMwaOJN40oHovxheCK4qDlIGxpbDws5GDt/30rMRorCrdgjooHe3+NS/RzlkASd9oDovowoaevnNhGaXDPLx1qS2JEiqi7sgYCvXYQXVSnXAzms+a7WWgUNVpSrCiZSOOAu4DgmfYuYeua1GF0rzCp7Hajp3QexuuVMpfA9ohzZiYsfJRk8AXCdtqvqm159lzEceu/YkfbsYL8bl2nOLISjEKsE6RKXe4RTNA46+DZ3yhQrYNhqgJp+0gNkfvtEEDwbcvaHd41dcGE5rcuF5HK4mOEuJps3bFjOhinhzVPfWh3zQt9DVfMHrwR2TKZEx0p/wqZR5jPBE2nRxWp3fC8n14ZujEVFD2nL4zaC4OVw5DtY8cAiEO58Hgrr0/SikON7W+Phg9Cg5fhMtWdX3QLypQatMF4t/ZTM0Wm18Ve7EpSIJPKEWPHU+B5gyLwnxNqm+60XA+K/SSOd+DFEmGlz37dAqrWYUoHFhoYNKFrhDc+swH1vYw8zYrmX+VjwUf1mE37nGYluhh8cC5+wy7qjahQYsxxOOOkcdiucqoGS3DBBdapJX6oekRzns6gOfTbJQMvOzBwZIbNMuy/JGuP3UxCjBc0dRd+j9TXPn6cm1DFnnzhnF1JD3lwECaFWgNNeBigLbeSyF6AzXlleOlVBg6ltABB9qj8E4EjX2SYqahF5JMfDp5ntWPvpWTAIt/IHJMNQXjI3TxXPuanGmKLKbo9VL9FPgAIWLo4I0VE8lmtZDjW9NO8CnW5PIvXbIeTAIO0ZVLAQSrV54KcmdP3GKkHGE4SAdTlm9uVcH244AbnVg46MKx1zJMZJDNKMr6FxDSpgM8PWE1mlJeiqtbECliOkHfkVIbUFPgapinOTWfDvqFSypR9vseGIQxff8hCCgefmKN4gbAfM1GPOvWeBaJE8CJA2aw3g/+8Mx6c8LnYFnpaxEvgYflbsA80i/YTsHyMIuayUCsThJyfzsWxo0HFEXg0rUiuC1LGhNs/NCGkThRZq6xM468XE4Ra92HiZ5ElVEsnV4qtAXFk0ocX1TInt6+hX8O7WPUh/eQM8joR7sQ9YyoEzFIovFnxNJ22OLCd/f9sC+WGhi9J1c2Fg9Y7yYJqCtK7aEXNmeCZ/8j0esSbAS0/paGCupeiKPw02pJcB5Fz3niBHOvUYHRE8OwnZ1aRNKpWMSSixbE8uhsJC/kwEuogUWp8b9zbz8cbFUTeoRvqlymQ6q294+gCIe1NYlU1mR+Iwp34NMiHS9J9qnd80cJRxUj1LJCMbPAb0S6s/Nic9ayUbLtM5EqHjmk3DUYNsMxcezcO3P+2Lg045vDsenFnEddLvHA0vJ5xJHN/TPUATu/RNlRLLo7uXlEr3KPmxl+P2myoO7KXSR7g1YGrjnExzL9y5zAucfVH0NWZARlXSm+UNdGyRB4ZJfqhLftICkdyq3tHk04NdispRSDj31uEmbde1YTx5nWfnKcWgJK3lhuUNTePklm++BQpf9MzeJ578rV3/m/9zWB/rmLJQTYZz7ekLX7C3uVHSVUvcT6mx/MlXWgYpj3pa5gmj7DJwzOxifBj0MsU9ONSty9EqPUzC/ai9YUBtSWuBzVxfRQ58kowKVIWBM4HRD3m7/08hOAWUF1YcghJ9WoN5CaR7cd/Ec027YOZoSvS9TwGxy8KC4hG5Xel7y2aEKxugmCBUgrI+yRtC1hZG9J+NIkQE6VqHNlmh2NvOUkrq0DJthTwh68lrnHKgfDGNHEw9D3X4gAkC8d9zGk1YYaZVkTcJZukBZyhUMudsYvXxjPzGioAFNNLwF5ty/Rz0ghzhWTUwGJM5bfZvUmSfFLAeCy8gaHK0IUQQNduUjiMwIFgshBsC3ptzZ+avvg4uopm5Ihhd28Scty5GgnxGZITkJRpHATkW1sh+Krtewk4IZs3TX0MTndqt1fXtGEuStz4ZbUtWaNClLGua2zCVi7UYbpK3IoDko3arL8cfdEiUyerzY0Rf3qy/4ZIsm0JXbpySU/8QAYpIs3oXMTAs1R9kGdYfpeSelQt7f9cc9lhk5tIrn07n1UUXJJ6vxD4MpgI4+qAp2ANZKxXvuspgy7nAPptHM8jINnk9xItJY0LRgLC1rpT05GPy466sM554JxNrppV041Bz/Bs6Y36RsZ0DlGMRb7lxTEAWSL8QqIpbC+fanJ3JHOWLvEc6IZqSnfqyruoVE9ivxnXEVj9K6aQd4mf3CvOf9AgMDH+BNeNIzpvDNMutCfYC98MxqUxJ7YXWe8UvE9uCapfbfkY9fXH56WjAwfFShcpsStKHtwjRyPVFc0VZAO9IDzs5QUupWXu6fbDE9tpij8VkLsxGA0d1YTSzEiaUi7m92RbWf5xmhm9vtnMYc/ATYcpEEgeL5G/JFyQZ89osO6j696CiOlMAuceNjdQjlUOyTFL55Ju+YfvIxF7Fm3KhbmHLkNvARLSTvoO6N5jC6D7vOFyywLuTznhD/R+CDJKdbpHimSNaPCrc5p2kM+hhxB/Jb/x2qYMcRYypUaOEdFwqdgdD6u51YDgNGpa66ziQPSAcFHzoNwfZTiI6QR2BweK08od0viKwORw75Pj+R3JLuc0OzRI7fAkKechWhRniKERI+UTqwOH2P4cgjga7xeUI0or2+tjjRlpyu2f20BJ/0PkGt9PVI26sIrxfI1FPpOOMMTUIQoTXtV7qWdMdnlNfkYsYy0/UiYao7ZG3bce4OxQMumQOlXaaw7FcXH9itolIgjUCpXkG1crVCmr6u7GY5MxbQEfIaUIldTSR9TJrQsskTzEWMHs8BPTBfvr9OHcd7n7Xm1VIB40Nh//rw+7Dw7skC58ZVtwZouis+zO+hFvj+ypiNOej68Cl1vAKrXwpH5LIHx4Z2EKbpxPhZK9+3gNge14iB2fH54iaPAZnPiK4eNkPyR1VLYm7pAOrla3sJ+l4+rQfbFcp2xqnnmqR2AG+beTI6quzoCInO2MPMWoy9gRFus1cNBsqUZHztlRgRkv+js306wlcw0I5tFnfB+AMOnQAEYwLbaWA9Juw/O34CMqhjSoRQDPWfYlVEmVyoLIFG3fJY2Koc1mSs/vNt2tldrlPNN37G5ziodcIlbp0BTlQsNwfonQKu0R4V0uPXeKD6aW74lMUfWy7iAMiCuZU+dJT/ocssUzG1fkYfx1qfp3umL35ikv3u/IH7M1Zqg5zIsrNQ5VRD882jdulVhCQiqNoGkvxE+7+hHeg8iK7SitMJ2URWnN8vZaIyj8+9xFd6vt8DE8+tq5Y0iKaYoWtIQWFJTjME4JxEzCbONuDGEKnmfQXG7/qzlJKquz6pTbT0dm2ksviwQ73RpXK6yGxeVzAshY24heHbQaF3SzrutVxQA1ROAWN/zkUcRwVTXSwAQF3subXcX4UXIl4+EtdcXzPIeW4md+SgFbQZdVNUDmnLgsdNQH7kfcl9ZgSL20a9fIyl/QrDtivwGGH9+iugAI8JMzaQuzco5K5PihJpE/sU3yOEUyOzEGD4IhaJZynJNK7ZoVegdAAHyE18yYRoP9Z28UMt/XX0ZqAWlBYbtbCvd11WCrn6KlorE+sEKb3YSVUpyKIjaAZ30QDjcC2R1zxA7lwcNhN9YVAjf6JgOl8DapBMGBvC8g3py8fMQKjXZXbtC49dlVFS7DyZ6FmYh6ID9ybgnVC3+aE+z20SuxTXYMv02ctgSYN+N3RTdLMJgVkGFx3OTlbAHvdr/woFAPpfxXmzk2tesEoVAfkn6XrWPMBE6P7VuyhrftnlN8diciDbG7aQRxCTnpjCb6jRmcidNJ7eEHGoY6xc6zT9cd3F2x60YQ7LQOi9c0JIvqmjBuK8cVdJhL3Y/iieTsjtXbmQP39tJWEiOCTf6Spgn2PcTwG98IMgeXRTeygDapnsRF3r53aI5UoVowdlyWovFKiFZMBtjFnpPE9ZmMawSHWPXGfo3luLE35MXxWjoDbsDllinpPLThdzduSAxclsPkhEB6NgvKtVxbgVeO1iRObwyIlcoKB/uozjm4HFv3kYm71/cAVc0UwwqJQ3k0D6MR6z2AI0oTTHUSrvY+vHPcE3OftlfIC45l5Qhe49+QxWPt4jpniVSFmRkZWBcrfZ5rcF9p8bKa90kj0V/0wsTHjvTNf2XUZ3fcf+oFGUZOQob/JIWfCfXPN7ew0jMgDvWadToOy8610KQ3JiIQJfCDigVvdjvCsB2dpCoeS6+0k+IIUwnITM8NqJ9JBZO7ZCf0G72Iy9hP6Wi/5vJ6QC2OhQZnuyU5vNA5QaFo9jsNYJHXWDpycPRNt/80yHTcSzquxbnuwi8Z1fghbQxT1uUqhlmqgyzM6D/gjj2y+fJKK3gTI5ZEFqaj3ber8w0VBKTaWCitF1lK4bnV42JT3p/CSAmZ6u8zSPWSDOckk4/pMElPgY5n6ZRuysi5uEYu5ulUl8R0hEDPA9D3nglPYqDAMtXXY0tDWwYTPU17kfiGIwHbPjnLEjACAUncze/4IXhsarumeYZ4IRsuy7Nw9pL1aOPx/dLpVhEZZVTvp7urqnLlVl1XYijLMLmzPjrCi3GJi4ruQgo/Ct3agwSwVkwZaDNZNxp5M+Qg44KHCs7aQfi3O5ykNUg8O+IQrc6rKP1WuIm5sup/ONh/+J9NsFT5pIZk/IfH61SeQHfdn9nkovBqvEMDWa3Ftsj31hjsQJ463l/K66BojCd72M+TS8m2ST1x5q294wJSTtc1J+Cl6008+1tQ/QvM46ax1594/DZK22CQg7wgrEmpY99DDD6srtTOmST5yjdhj6LsLPMY8rvaJgD65XL0ba2iuj+u6sg0JVQO8gLABAyLQbpJPAfbz7RZegu1rYExqPiMz4n8smm/jwcd2Q2L82+1spcza2WCYGIRY0ZPHrihQosY/u+ZA9jKlQeW/4ecp2JV3I9YKP+hUniquD8lv/6bSF/8/OEX6uWYTY0MRHmsW3mnuEjYy/yIDshAV2iistwLZxuhqK2HyR6G2zd2mSu/6JXLrY08stJljF7J0ultNlEJLa6Js9/AjrSuZdyjim7oSZyldaHpvjEKjfhEG2o8odJ4l8qnz2HRdN2pSf7AmddKanxqlAFdoLEXIxP+nZd9sbsZThV1YK3QiaG20S1CGIL+T0rycOier6BPShho7jYGQ7BrEuM15Si6QYAqW0vDPuQtKqmQNtGRs/Z5BzzxlYrhr5gsjet+lqmbGlBoOo1dm/LeUxhWnnvZr3v+luLDmQQOQE6HknpYHJkazgoldC+dzNpkJsuDjWIos/SeFXFt1fQ102vo86ZNRtIgaI3SYxSr3uOW5GS+UD2K31ZzUvyMBem9GEO5B/HYSgzSieXxWm+7JZibbVcXakPS5nZC1EaFAel8fC5ubWcT8/XkvX9pckc6mamUHFrLMLaysLVy1bi1B4rLq6TP+4o9hFtYmeybxJsbUK8ZW7MQHCK44g+RWbgTrp+lQwj2EASqzgcH56y2qCopOITCIbCsjkxlzJfYUYcK0ndpYov7Iee4b7j8HUio2snT6BjjEJQ5j+bgUoVsjNbhnezsd49UJM7S7jqHH7M6GBAmCTnGqgbOkqbNMg870Wb6HviIdzkXjb9qbpsyxa3hGA+qDfsd9rh3svRRIHbvNdGGdrBea4Wn2obOnW6ndtCa7dj9doOTdveEO6owBMwu6TgUBMzM/yoINsFh2aYQOIC4iUvOBUB1msJUfAdIYouBy4EAusaWh3xCMeus4zIghUv3OV4lRmm3Kohkdk44g3FfUCQb8J6e5+nXxoPFAqBEYbDurQ/UbPGYkzbvpAgk+4jsu/LG5M3+1EivDDBGPIp3686oo73y4VeBdcBbB4sXSUgs4mWkfz8AFIUvk8Sms+x5t6kTct2K/siUEf0eUPEmaiYuU3d1RN4Vc3iYbQPAVu8K9dQaL00LbI5GgFz+XRk7xMuH6/Wd1w4I6I85fIv6wipyOuDyDIh7n7q+LmMGWX/AML1fsCgSCRzbbKi3R8BGV44yHekkRAYlFpekI3NBlovTb3Wxd2a/G3f2/JSPZtZprzlvU37tFfND0rbh1IMaoneZ9pafkloATw4Oo2aAWmgjAS7TH9AS3xLVkzV1GwpixvQwxYNlNlOtMw/IsNPfsOyce0K/0JoHXcRhyytOmS9wPLWEB46TROuvFrpjuWy4yesWC24YZmrYyqgs5qx1CIZmZFEAiziTt/C3cJHvW8zC1Z4cSInUXtZN7Fasd+QeMBUheR1Jb5XTPngBGA310YVU/nIBf7XNOKhXjUMaVtUF59uqDHKzZtBQT4VEVefrXcqUAyq5qMw8w7fHzlY+VwZZlnMF/gsf7IvFzhgzmDgGKIQCPQwNpowsGpfCatnqiO6NjJfjcr39uoowGh31sMYEstb2EQE88Sk87ZK+ome8OsnZPcBf4fNbXBVdq1fINq6/7QVTDx9fb5rvVRxhHZYjG63Ahg9AUkP8IWLJRHVzj95+W36eDDAElIBwAbpRRLnWDev4I174QnsDl5pVpYFi/a39yLKvD67MlGB9cJNkMFullRdGyppSkaNd2YX3fgLF1+qJfsV6rml/9lCFm5H74I9k6zMuK63BTnpGGaFY1tSfSCYanKkg/BiwYcPt7hFHfkHUHS0qfVbG2HV9/58SsXwjMm3HXFUAGRUlsg9k4kxLzqnzWlScyfQiOSD/uwSk0bLY+FX4tTy5VyEE4F/dWJEIU9YTBvQ+MLYRRw7eFqRI9zg5UB/XgANKCc8OPAF9uBqUUnjiQ+aSRGCMmwxGT+LdhyDRSRZm6zKuOau3NgcV/eLP7SnQKWyrvShldizlKiwiazvmRQVXFO2YpPSeNDqopktmnz1HYwz49FMfiweZmarnwX2FoG5VSkZqiGetpcaZqkFgI8ar0Su/FZI+nfveQ5nnCMQEuqagd/hy1Z7E3AGCQ1DTnb3lkcWtwUmTaEXVZckvT/0tclkY3glYPRoiAqQp4luXnqbTtmpB3AUwGKtRjZ71h5wWhHLpPOP2oGrfMvGxqkXPcx+QZH/QCEp4JEX+Y8z77K2et0vEcmvXgYc94dkY/U8xGBgAeTTWjkflFlgD/r3onTM8bhRGYFLk2TufV4P2U42iHirVN6aXlPIAx2+9Qda3bf1l+uLisJxOdgtrS3oN+OjY1LKSP+jguvlB+AJ1v1rYw6duwCode1y9PMsGy+YxIHEsWB+kFWQi8YLeKGp8+8ebovrw8vqqgKCEdGl0y5hL8MYqRO6OSU6zw5T3m+vSQ2ZU67HiPqquSZeN2EYXvhQYyN7EEuzD/5A34c15PZNa52mYSzxH9M3EZv6GlRKtMpxOCBxBWRGEijMTcnvEFhFVRgzOcO1y+OIrz5sC47YajiBW4Q3FgbnqEileDBphhhKHfWS8pfvEpY92YgkyxjLUu6HdVqTt/Fwfdut6jfpKHji9+l8LkOfXsZ1o/IJQ8HH7hMcenQeBX81HDdIU78HHMsMF9BeZxR7n9Pqx77VjvdW4Mmn2w1hEwdRXeTNHZUXINsO+u4Dfcw4h+LgWM+iTh2g6YX/TZo7zS00i4BMrKApgefDhPgygBJjkjYQ+2e6GhBs8DRi1oQpfJBrrxjdIzuMiuZtaTElr1HXPCzNFf1PXujdkM/ZIl/pPMdDV0357Rx4kCkXGOedDJE5tq/qAS7I3d41ds170DetvugnlUqBlOLRZs3x0iN25v9iYbfyYf2TrHkmTVWrIxYO3f2iouo31PV+BOcoZcq+8oGqRQXHaMClCok3pO3x0gPQ9huNttbIdD+Rmpjf2jgsv4lwiAmpqn4elQ0UjJMHwxszYulxUZRd66zyUbQhEyjo4h4twYurjJ1S4Y4dP9Q/CZAkoOLSlZw2m+Fw3wIn0VH4lx/HuN4ywLPWCg07rsW2cGDAiaTWFref6DciTq+6/ts8L/SKKnNdQVf233UUrLTvZ9zlEjFJchdUDC630Go6BfC4BNWZj3buuaxxYXZ6iviH1tllS4T6ji0v41Y5Kbj+raUIXDFJMUZcpYLDgTetMXGcOV6bmmnADLZZuEl1PXHLLnsAWS2d5wsviRHBfJ1lDUNaKzIqjethdOqHdEOg+jFNyYeN1fRjBNex9q4kA5g2FO97grTviB1LUikmlxXeLEPsAXDtILtzzAXZH1i4hf9fUzNmbSd1/fuYr4U+PA+NIrTmE0Ft/WXn9Hxw5cgXRN+brqtBw9MFwB7WAC1BGlVs9n9YHeerx4BVSxqhbn1kvz9dC0JhGCFlsUP0D0NE5xcwYcrEGAay+7QQZun480i70wNRrqmWiawxXm6cZajKEw8mrOUenvNwMmkiXdQnYEs/+RF841c0ZF0z1+ZQvpJtiorglxE7q+77MT4TkOtWxmkoAPe8ggeWdF4uSVOKaYOU+3eMGyq+cUcfug/MzyjOvxJIHsKCxsCOthYee9iL1DKr4VVtzFnx1Zmq1K942Mo7kmxkminYRJkTZR3C00CXsCbLjGnv9bimbUIWn67LWbK6tK3ck8M6Dhv77g1LZnXkGYyUTzwAGiIwG4D8/pSZ2D/XGxBVGfP/eIEhUEWTrhfK4E0mgiE21zDW1FqsGBnl5itEls3xfNbNN4cxoJkqjtObD5jghyask+Uqaie/AAMGbYCBv4R7jgy+AVeofE8t0liB3j7JIF5Ws576d2af7jr3fPfqIv886sxSVJ2h3lhvRi1i84unerNWzxN1VLPmSWmX8jHAHdjfOhRILqpblu24r1WqSEFeUs7LVTR5/XaIbh77bZ7bnEl3ILU2FE0ewKKreIULsHTRmHl8I7oYxykBPRNNbZi1sNpcWgMfInA+/a1urRLp6+VtYs77/9YX/UoT8RgUEKOu1RhZsLEO+lI1jD/rkk+BspjptByfF3crf1NPP9u01GXOcUSi7UcChcvwsd1gneZ4EB2EoXBF2CLF+ZR81VeWqNncYKkEOdND93WyhHKKYX1jh9NbQ6m8LjdqETfhyZ1/EmPx8nRYUIIOcrdFx/TxBlcUUpeL6ESPHJrRyM8SZ4ro0QX0FmKJHFYvU3uhCchRR82fz781Ro0MfCW0ERNPcsOWZA+JvhSno5UBaYj4D/GtYslXRXlyvnfvChajBape0A/SMo3xErtKze+VN0c0+HhZzYLNWuw6XBpmh7ZyQlmkiTMz4EHX/qpviRFRsyvcANZ9uqG1xr26F4VKB5pPQ8Bub268Hw38knPwTTc2hcYmnwUJQiRUtXCZCJwsP6gIVGcKMaUH7Wd4ioVihlyMxxbXhFmO6fEz1EcDSi8TVfLZ0tDLYa8z9rMXfYyVPxwYT100/Pz05UcZ5+tlJU0Fts5SFjKh5qdzfezJgjTmh/yRiCTpThfeG2u5/YJpWTpYvQDQMoM/eApau3DWFy5wXCNG9yhTwwIR/dQSq2TqTYPX2sPfNQRPILxpO491yyrHBq5OrcNZ2oeU5ZCrTN9iCx5BDHtROjzifgpOGwZsrRm0u0Ash4JrUMZNe8TrDC9WhCW/CUUQ7V6fUoPvX+5uxXkzSGEq9tf8f61qNrFDymn16k0FRSADkAEPf9SzY1sUkXfmCynWvm4ssxFHk5f9p98xnOy7bJNRE/EgdOcp0QueS/AV14Wu40ShFagpOBMiqKldkgReGLF0SEw6g86BvYsIjh3JS5yERMCUA+zSb63mHVUV07X5yucb2y0A3g9SCleXq/XR0ZEqJA8YQN1GxodGHSV9N1H0jB5PqPmzLJLg5xQDlfWCZYY3W5FosqXtk0F0x0ZrSr6s/tkkjM84OyrLx34otZuaT6IoQ2EXS+Y1nDct0DAArIw6KdyMHBV8cJhHjQ3BWRPmMAryHsXMpcjQ/5VMsJsYv0n61OvNR6FK44cy8rY3KysX7BN5NywwvWhwAM3RSlefvRIhB2wu7xTazZl9ewllJf24KN/7xOr9jYQv25MgMkheylr/MSQh8FW5eBtzHttiC1TgdaY0LZg7fBNBlWUX3qKzWN3nayCGpjfQMxyfy3FizJeV5Encu/tbwrZTnr07MLxiyjjFnaQihDi3lfjBH7hJ9AZoUJuL1m/HSTGk6j9+YzsT0x9oLW6MtN9x30k34AIt90kkIG4v+nEsNyN54bzG7fpd1tbJ173Zh2FX/jOKIRyyShMwwWbyMHZ5h+MjEM27Be5UkbJkKzS+hh2UFkVDkv2LcXkL4iZrAJgOzM2TpEmM0msNzz2gFyQm+hqs/vooRH6GmI/APUrsP96/StDi9esnFVdIfcK6SXXnfFmV4o+hnR38imMFluXVXZLsXMGV+u6MS0/xLz7hVs0/Kk4Mr1Af3LwOfm8Jk+No4kZLvtLe3lmuOOY51fbUskO5CU1aEFFj9vZsrzWUz9CeGXdcEmnGp2nYvyxoYcPxakrMUzYRsIFMlIfvAgrxjeoOsIzkeh9I/8kqAc0ctxrgB+EeUxDsVsTieHCWsZFEkjT6io3Vt6Dis7+UeSKSO7v1SN/6FBflZhjmzjiiRvN9K5HZOPXkthH4kfPHQRWiIaZUpWkuXzrC8QEajqybomNPpo4pnovxMxuRqWu0D+DnSTCTDJWtiw+Jj6BSi3JeS4WutMbh6xl7vWmpX0B1ia0PG+iZRMmPy2Tq0363luYRPsexIFnCoCSUU71OjhesRXUAnEeu4ZOKg+uGOUCxy9ypQhyus8IM/7EJqLpDFXB9xiX9FPDGfBirF3qYNf7fePVaaNu1jPzDHg3mPntyeQQStcB/oysmZrSRmSBUxpfny1ubhMhY+Ph0O7yS9//zQoUWoa2XL0edqD0puOy29ms8OYfNcnRABqBH0r0i2P/FkK3yTUBMoiOVDkVDAE4PrJ2gvs7Tt1o6F8DjqZCANuNn6S2Mxv6PNC706lJKKe8VZKQp0+ykRfgPCU1ymFAR1fikMmzyD/Zu1gb4poqyjk1A3cbzhsCmtevJkLQI//e3RhXlkogBJN+yHYCNhR6U9SXYsj3oemhYRZDLIAQ3rGZAEt6Tfgn2vcUjvSB4/kycmAbnXb5PLPhRM9yn6LJvQQNuqn0wgHOs+wVuBKBN3kw4nLKwMJRdgkpEauR5PFkEkN+G+6Y1+QIkPBd9HrgMJdl0n5r7qxmfAIVkUrWHgdX5WUhqex3ky4O+RONUzk1qkeg45fotYV2f7Ujk0+rCqtO/V29EcfMnHchqNHeAOwpTswCDPoQyRDZjSy+1bEybtVmA4U3Nq0EdzLFVDFCMKwVQdbULAhsfgCgAxHZZWPrMrlctp/mJTc5FqKFz2jAMMu91vzhviaZKhDW6e3W4RTdorraAmEf+vXF6V3KDvHAA/BMpKOaoo/BrMsryP/NMAR0aTnRD8fRZv4ba2iuY4BiDrXzpxS90NGkBu4n6/4a/W1bfvNc45nkjLSrng/mxTsglNUX+43A3llc/1CDQuGKC2Lqmgk3MPm/sEfOCFGilU4qxaSAOQ6yu1ZeY6i6/7UWHJ/dpcTj/HGx0FIi+0hqXwpBxf5SdjytU067K6K4xPFmHK74W01Frxn1gZ4Msi5nTOC5L8bTiyJQzxD7J5Mzb2N11RmWxkrHeNyx1s87JK3F4kvajHS0VE0/Em2LuLyApg44lBuH87LO6G25Et1P4QKXwUbLkSpHhBVACvti1De+A7zSCM2QPOYKf7yeqxtcX15Icr49shg2jrX9yo43BTBdj/CFyjEeipRD7WNzRO4kwETQAVVEYT6bGIDE4NMoTA432g90CxdJoJLzMg9KFL3+CQjQqUvWtH6oa+ybDMAWC0BgfGpdQPksDXZlaoSsxTOOeKT/fSw1Dp7icU5m6MMy9ibA35P+xJI6ZqQ9xMZUBYbMPwRWz4hHt1Ry4Cr8rLGxM8wMm2Y2SDE44ynXGwGbZ19JpAZPECcN0kzsV2ChDD07VDI+LHGoj+2LIF2ZXwSKj6nIfzfheF9H7wJJFqSEdiBLhHx+7Cd7lIY7m1TDVYs5k1zAZJiJUFJvD5YFSdZRo0ti7pVNLTfSaZCFhn4SMOm67VysTTibLc/mYdlaUjSH1mNrhlkCa+3vF6ObLjIxooYNarADw5dbirFnqmiNohjspOlIgviJN/zt8Frs8B9CWwwjALSMU3+f9PZKe92yIVROlODxpCSEuON51589vqsO2CSC+I33g9L+o8gAHsq9u5nnhxO7mHrGj93LbuDRVpPhtxxZCmLwpO17cnEPh2TB+JSNabXXdnxyQlkigdUPWv2TpBH4Qm2j/vOecQH1gM3t4e7er58BYeRdRDn3daQNtOq6gIq84VLCbad+/W8dRi2TuNsjKWkV2aNOq/HHMmnsPtSZC8oduviu332dm0C5ibdoZ9Ww+7lEolh65dnhMAwV2v+hrp2wuxwrnBwiwT18fM3GIXhbSHfyTDxihbzRpjzi6Kjzd/f6R/WEJV+FnEiFNryZEBXBB1axWdA3hE/FGRoU8cBmUspp3vLJlkr61trNW4qjWiwRgrLbZeCY42kxASd7BA3r2hiQKmUNZl8y0FFB6/MQXDplIuXYI4f2yd6mF57VvKq53NEzp564b8fZUSXGKpgXaF+D7iyKrTWjayTruKFshkHq1t3S/3luRJ/uoLLMu2XNfKX3Gni4j0tC2R0KoTxELLOiPPRCQ+Ru0pmwbvZBKteSJbtZXTTD84gssmcvGYqRVH/iIhy3jYXsb3w1iBciS5umQK0UqeCdaOtg4F8sqchvFNRR8j4UPkuqYNn9avwpjuj2f2wFDx1AKcF8sOcI4mjHTgLx/OkloepfTqfxlrRbfbS5BS2jSoe3nnJpsPbaaJbk+N+Q76KHkUnBio52dGt0d5YXibGCBqCqXqiO8Xx4ALAt8on8cq8l2/GMJaCPZ9uEw4XMBFM/vJFZt7KdGNYsboYT2gfTm04PjiNitvTu03Sp0jWknSdIgeezwjTIEuUzn019ynp9+2NAZwfPtXiwcMKoXXM2wQDozfffVNHE7gDxRkxDdmsQwqQDniRDGLuSQSh/YQpvOSN7OIuZKGyAXCGOZmJnWCaPZ8O0BbJEPop0twMHQ1jrGda7/HOgxl4+sUxaqTX49mwwz8QDgi3G5vPJ9fvWT9p55JPhj5diYMbNlCSjfxodl5ehJzbOtjkozrlnXKs5YFSzrsbT49J+Yo0b9RftlHSHCG7Vlm1aW1u8xoqYb3cg0q7ie+DAG9c/hISDJ/SvMmlsQHU5ak3pf+/pWVoNtrylGjQ8AHblAD8NF6VkjRnM2LReK7Sd34qrrTIKETU+kw3eNlGKetEyboGvon8N7mf4jf1+Y4lleCn68xHO4KvVt3F32o7+3Xf03BVUshxTCU/7jzMoJwG46dtFxewlAuBKJfLy4QkAhd2/kt5pRF6vvyHYPFN7gh3O8UHChRpOUHyqYF94IFNSXPQ6xXHKmvqz1xr3cRmJS4yH4aUIHpY60JiwRbPdX6Mqy+VKQ5K2ea5UQg2rOsabFSmKdm0Wob3O6WhzDEi1pDsnkK2yS3kejdXNekHR+FTimALivTVMKZMteMMcgyO74GpDKVG/h8ozMy+93g7AZeQJwauzMUC/c2Gk3eJn9ZltWnsJG2alhy5kQfueEswCeoi/DpyfAmU0hfleqrLcpRvaDCKsENJJK8j6l4ajawadTTgRd9R2/2R2XKktddkSKUuwrFlm+1Kn4XmgBgO2Z4iQegNrjQOUPW5tV9Y0jDXLD6w1zCGhu28MWFfZ4WQxWL5vDEP3BUQLe8+ZZMYaaF/iPZdMj+1586+p4KNrkweD2VZVuOW7l9qbDRXWk1XZKS8ziTXqD+yeK3v58akOS4RrFQ3MI4RczuJjOokXmshqn6hQZekgI6UWuxO1yFK8y/kk/4tCbs1AF3x2pHCbsml1F1Gt+1Xou8SUqmfxhmLLdaEYSkSqjFFE9TV11YvfdlWfRy4VZ3YL2viIZHAZBJAFbDG2qTj48ix/pkjTQ2g3gbjJc5LkBrt1l+bbb+3CXVVjvrQfpYXCkVy+9u1DSGH2k56sc8rBfw1SmP0EsR8nDt6SKMRRhaIQ1Yb0xmew0SCjfDIRlA3NOYJIihrBaCed4vCbJ/nOaIn/6SCWt3MC41DshZbOSheGyTGcZwpoTsrYwtEXZp9zggb9kg7IDbe5BoMWx+yddgThKg0wpepuYP1gGnr48XvztOE1De4sByRaH0j3iZnHKHPE/cuPAkKjPc7T23paunhDTRZ2o2nJv6abf+URJNp27c8Sa5j2fTX3Zw79+rhVdLhpyNpnQMWb57GlX+m7oJv4vm9leHJ0D8BQviGZ8gLF435Sab6DwjRegVOy4cFoxGt9KMhilHus0tlNnxPNyNjWrdd5HKEPVB12NX5PCJ5GI30UeFQUjaeSUwBmQN6n4TVqNXrbU3otwLzqffUk7WYID7D7WK76ViOkg+Ii/287DZQ0etYQjp0/bXfar5vcxNvFPgFqK45iKofXfr+s97U9v5XMueZcFOT7tf3kBJf81pI90DoZ0wH0GgIbCvv6SY70avURDTLCl+bI3c6iITqK3yazMa/uzpxa0qWNbuCOFX+m1FCqaAGtthWIJ8oQFdzHb1h5mqeFq2stFuYEOCMuZpOsL25ZUVtgs/zSwNTkjWm55GswUqkDITiIGXmhua+Dm41DGWR2VAd+yO06fh9KihH7X5KVK4Zr7Wb425ZkGGjZ/aMrCqU3tDbXUa751P5gIRhKbiuHtPDFPprI4Gp3voT3TgPulI4G9urOwWKN8BfdNmCvjvr0BNYwNvrTG2oDsmaXMpBeQw6td7tSrj8gptvFABSLVeefWPiNCskWI3U8Qg0bJ9Qmc78loOOvcgn3Fby0ZMRFgDlv/VjOxxaMzSvLAw+Jhee9LxJIXJklq08KEtpM82oAAEW9qDdf+N27naIgvqD4txB99iIVZfzwoLyn/AstDqRnNTvQfxh2uv9jSDJ1CnfSgy45UXRt7f5PIfOA2dVsmri+32Ld6qiyH120Ix8vG15LeJ2gR0OSlibw6bvseXhU8bXbV/PXdg1i5iJqeafAcgliNd3Mhts7p6OAHWzTyUUAdJUrGsKiJbJAIeYsP1NEQL7rq0quTPkeZ8jzosQKSkrZWpN+eMnZs2GEtRdbHhHyOvTzwR5/67Lae/wzo5fwSl8vslD6hjkq0HyF3mi2lp74uNVuIo4MEK60CyBz/f/CRmecMGDWSI/17RcDiZOI+NUMexgbo7D]]></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安徽恒源煤电股份有限公司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clcta-be:DanWeiYuJiHuiGouJinE>万元</clcta-be:DanWeiYuJiHuiGouJinE>
  <clcta-be:DanWeiHuiHouGuShu>万股</clcta-be:DanWeiHuiHouGuShu>
</b:binding>
</file>

<file path=customXml/item4.xml><?xml version="1.0" encoding="utf-8"?>
<t:template xmlns:t="http://mapping.word.org/2012/template">
  <t:sse><![CDATA[mlOYf2i7YClhLCkBrG7s8tHKKV6aUo4dgwSl2m7/EVQAbeamTrptQEr4LP6iL5/Ue26OstYD9PMjbWzFbUqJyENfb9ImfAkJNl0weP5Zs4HFGB2Qug5UJMGdDky4oK/UwLy1GEEPWjNsuF+l4dw+bWjpIZEI6u59f5qbBoEeRPxWG2GqIb4FjWtbuIfAs63gnafqjfzPc8B5x2yz3OrLWdpaNX36oPgSrAYL3iulRdySaueY9KHSe8mmgJYHs1dlk2MLx/kMsZ6r/Ai9c2b7bI7S0do74S+yNlobpN9UZg0oMW3mRWk2eEP3l4EeSf8SNZdk0JIcnQBNXdF5KmxX5zSk3nZcWidBlIcqVeM2nYjNkA7upGOuaQNIdBy6YTld3x/QZAq1V6kUCW2S1y/2+m7H6q0+TYbtiOzcK5movcvgNRgAYvCqA3n6sTVAgxK0njkTa4iQL5iIQDz1o3CJY9MqCfLpwbThfQO/0LEVaoyjnHqEJ5MHqVIZvHdCIDaKDy6ZasXGEA7j/A5IJLls/82NdxqaVBBsy+VTd9g+EX2tFhaQLKDHQS7jnjNJlc8/k/+aEowNohj6wmhVizTgG5u4xr+WiLjql5XuVy2HneZh86cBrjF29jvZsAYY2Qvzlx8inp5gF8OPoMskbsp8JK9RvlAao+vHysFeKyBEb7PzwAQBOG+ksbGcGUMK3lJGoe30bihpJgMZy+qxJFETbrGL5itHp630bs4Pr4cFLcqWbQ7rU28Qnr4gWU7Z6NqPo7dz3lokxRkvCpKSEVWNR99jPg2izKLfm5NjTnpUvZPsgTSdB9KsMpQAdd3jJMeViE9WUoj5by98+4JEGolbctzBZnHRxewxUwU2WchIJc4kyuq3yAnErjpNguN6kvtdJZrRrgDqnYgactr5FTg9VgNhNzC0DjVkkd2bV/kSH0B/cbI+nDH9KTkcUSTkbjyvrrU5dz7rtfoF8ICvh4oqPhHBLhv7OXOhRVv2uT0fT6Dr1dbCrP6uFrZRfC9QIYccFUvG92sms5702V+y5wy8H5g4FFtJnnEe+yldJ4dqw+t7/03MpAfwWvTxsagz8hzESOQFrUCsDurthV6mwvYV5eG/g4PHLvml7KXd3lbPEB20Fci68Sz5D4ClOXtLJyj18jmrhrgiiTicykp3scLbKHRgP4a07lthRR7fK8gJDGVFjiUOx5s4jtO2zrMkAZ+bpfXsDpf+7H0pzrmHJbbDVefjXxX/ZfiDSdUj0hBVd7goqIpiyIuyv6h/BkevRW2/dCmutS7FuMNVM2a3J7xVO/zKLSqS84IL8BNZgNvnu1oXARiBBU6WJ4ZxJj6YXQc5gYY0WNogSjtRVqVOx93pl5a4MjqmbGom0/WIdV8RFx8eT6s8eOjJh534DnYXySOatEAlmoyZMBizy4cwbY2VUKsifLhBfsGJBxll2KNiNXdNViA6RcnVokWXgGahSD96oObHXcBNkI/vycmkhElnW0vXee8Twpv6Z7I+n+iX0o4OJuvVFqjWd9SYPFOKFni7baOFZhezKGco0LGxL5/4AgKeiyHkms6TfxLM5MbVcvP2J/GlAij+EZyJETLJ0p4ucmUD06Zm0YtUcLnuO2t2II0pnPAg8js29WgrFd0f/dv9j45+bk1zFaw3Jb4fiAQkb7ycRtBlxmUgQRsSaU7ju9BPDJKBiaTqFeWJ6VxoDsQ2pFbQ468SGv5+LwS3h2Z65rca5SXtFZMzwQHRkIxpXBbr0fz9lMgwj90s553NuWmX02L95f3L+Nt/AqdUHNP5ZtMZ97KATnFEcmYFHKYbUEEA5bXDt2I/9Ws2pV3Du26R6mAl2Mn+1arjfdQesNzsv560EFQzlKG+edAdg1dPEdsg0JshCw5QekQPwy1ADhPew9ZfKIS473xyPe0opAQyuK+JaY1OnllSNy5jHqoYtlGsXDbynUHcdgZ9NZkjAkFWkjPMWjB2J3Xv89l9Hp6nmNsg0j03Wqt8C/dLHKlbLVH/Hnf3qYIx0T2KGeNN3czOTKRWDNDA60tpoOwFGlmg94ePj9wm4feSZH4XDcNAmmDJ7esirsXmnuRdThrPB4muuDeTleeor98d4A3w+oJ86t+gI1/FbLHTtT7l2+PWTLF66S1POo8g88CuBOSo4aysOL7x1U3hX7Rm8KBP+ocUoQCoa1ZjnujE29Ox3hmYW1TeucVUeeQUNURWyK/9wtZ1tzOSVPJ2hi3YdHa+r4Z44lDUi4pJHvx3AO5hDzp3NvZEqxStCff2FoHuetQYe9fwu2Cjk00Dk9oM2lEVxRmJGMIYCWlkKHczzOxk2WxSbJ+FA4aLUbq17leMJCaImPbADrbXp8LTU2Jdco2hDqTjPxKKhVXJ3akxOKIQrpX33Wz1Hlc9oIerMymR3GT96Mc5FGDkAQqZ4Y7KjEEioobof44ig4hloDPrrPa/SrEBCIHAyc8Mv8VKhR3daGKe8bFgTCmaUCOGRZ1gZHZjXLI+fNE2EEXmlPIhb29tL2o/vmpkWTJs5tTGF9WG3b5UIrRmBowDgsaW8Rt23jbdCNHdWKsoufeYMcVvBf2vjyHWOoGGQg4MFfOZH1Ibtgqmw9XHYeGHraEXPuTzqCoHHb7HEUloDlkFN+tLBMOfFJzgMX+eol/+tOvjVkMQeXFR4g7+b4EKTerHYmNqUm44zhKhZxbM9vhVKeKUmgd5LdTbt2wHA1dxjGNBfxpsm0ZROKYEt7b4WoZUdXacqziIBxplUmPBssizQNWQ01tMrMHyw4B7oEVxPjYpv21HUIJagiC943asnK+b3TkpC/DJ0FuB3B0L1DL426cggaMoOTlB7gIB5DTBDtpwI7Zeu8iTbIboTWWf15VYyHQtj4/KQ0NfStHHgLS5QbLFH01nDeq/VSAIuJBwvpn4qtoqEfvcjv282bfj9qyj+JqutXG9R/ATqILAB7lLW2TWrWvAkGhtVrqaW0L3lWXPS17UsUjV+hMyTS8gYWYM2EVmejQJlaWRJCOf/Sp91emr3ul6qaeBjAD/f4k0mwu7V4LlqqyvMe7bRtsvVlnYN2zW0mlX/VerzTUotPcmwdQHFfgq6/6f7L8zDZpqKTEus8T3yeEu8C2TVBPWuLjSB3Jl5BzmO8q198W98ZTQGf3stnMAF/1HqU2zlgnUB+5PwfC3cOtSPsXafdMzg5KKZ4yP1bkCqanEL/IAFp8s02O8z/Vcu2OcLpwFMuk6BohGIFSupEw72WQtMXhpNkjCWhQbifzv+tJp/T10I7esJnU70IO0QqIwMqjd0jFeAY7KQUmSKD7gf3VZ83pODuj9u1/0ff/qE1FwpMmj1868a7JsU1z26w/0h5hJQS/rzpYpy5vz/MeOwQjGhGFyzEKmZSglRvHfJDbSTZu/i2fWu+shzxYIuXGJJN5OR3CEr6zYtqWljd2UW+boaPEV//1uYHTQK/RkVkwKsASuK9iZi3ByTgeTrxzPq3EKFIu+X3uSQmPPRj14z56g6HcTEL7qbdx1/QxIAS8VpQKy2hjiNDGzaz86WOMSW1WvxhKj/7OW88TfuyTjPT2o2LpusLqdFAd719bB1Ic/dTZh4ErOd8eCxMO0yDBGdDdNLmBfTcg9LJA748aWXm3Wr5Ca+anIz9ThsDMPYA8b0VDmgSImNnx5KHRYsHl+9OOF6MBAW4HJxYLEsVAgvyxm3we9NFFcwLWYQ1m5PX2zY+4+k8BDUgYrtOA1BD/pLFNprrL9rVUacpLCT1XjdUepBmYjpp66l6KJVRoN4p2ehFWuv3qeYns8Q/twZ7X7mzVw83ZkfvcMpA3NbImmakT1wY3m83dwYOGQ2NQuY9DZ+XkCHSnmTKekurYrhPIBC4m9PDRO5kxGXgw8tDU+RHC4OgYZx9xSeWNyyOEKqM01O4POiF8ldGWG52gchGGqwWfbiSy36usajEUc7DGmrimTf7bOb4MfKdr6SJSoM1Je1oMIT8YwYTp+Bns4Fuh0UoyWFj+JHvFO96PLI9gP5+f2UvUkUG4r0VKx9XXGveURsBVeqtVbhOVWw5KhWkFcjD1vTcpTFFsjoB9sWLqlgHt0Kf59Xz8GTaG8r9lKyX3QzgSUCULTwy6CNB3fAWLT0XJQ/X0ZAa8bG0CnZXCPNXR2W88Fcaoix6x0kI4VyUH4Uyt5xwrUZ5UDkt3XMMMWAAp/SqUINEXFBfW0jc1l+npWu5PZpDCWZwNTwllvgAUHU2c7LaizP4Rm28CRuAljgt8VsAatT++21DEc95GT5JeXds1J5JvyuGpq9qOp39ct+5ksK2/TKQ/bNNqF6PRaYDSc0BzLX3QLBs68UR3ONdgne0quNBorIWJ9ipLN3FIRklOYw2nx1Xu4n3vg1H4bTebzkRC+UNz8GFeIu4LNBZs6JPb/oNbgEXuhPiJ8tjaYr850ci4Zf1WpXu2xA6lPl/HIgVYSG7SjWPs+4qchqajWbq6+tCdOdfqKMaVCkWWsjWeThv0/PCmOahV9+JGt8OlPvgGcElm6CkNUZhjE5+AEBV+81tFJ8jsmpZxlIiiqFh/UGBQk0JFxlRiS95QVvXx6U6nntyVek/LJqOSz8IDzV5NyCllOiNxpywMLkBrrIPhKivfHkEgI3mEL/T4xwCkBjzst2jR7QWq/H9+8DnkET3WxTy6vAwLTmJZyQrcgNjHH+p1AUzR9psxCghAd/KnoP3dpkTUnTpadNK+liOkmcs6n9o6wqNYqhLiXTwzJadj5+5QQPMKO32pKZhfKMijbxtRS8enCUwbwizlTGr5Dokx+vJDkIdztYwqHX9De+sJwyzmDbG5uENLFpnuVVUqzzgZHz5J7HjcthDl9TENKZHJ2dWhLgZ7df73c/cbKh34qpFlTNU5Q/MY5tK57EkeB79m61M1ced5gemfIBK+ojpA1yDX1zzH/ORREQDUqDG64HwbKPYJEElc5jHt/cWQ9f/QWO/KrVC5qb80zyF7+45mJneM21ZBD4GzuRUbj2K6gmrAUZnt4RuMRllbCtigyvPd0YVo8rJS8+cLryJYPTUZrH/PAzevXcZNW9ji40ogEmQ+Whc+wy3wTQTWKqQtwsWAoEFwlFL05rtCHoB7Uj5jspjp3L16cn6nvGL1CvJikZMNJIpa1CmFcFGiDnzXh9zk7N3DAu3JN1V24cHtlC2v1eMCm21ClRh20SxoZSsAqTiH6l59uok0Mhf9FB3y7bTpWwSzKPkbcyVdi9TNUSU0kvs6qnCYa4nR+7Q2vhYx/S2UKn3D2NqTscC3sAPJbZeQi6UY2VxEqEF2nnrKAEYDTIUR360kiaDmzrKUG2ghTgxvRKF1NIja+xZlv3jdWYTKRZAC4hPaElWBUIXrBMhl4MUkFqg7K2FKPRE1npp9EMJAsdYSRhdLqjZXBrANDczhGcfsc4r01TAig8MWbULrGCLbn+PRs7oJskHsLC1XHKIlOcxSX6//ymciapmDEBcR1G1Evhh5C396kPaXYpx0315iiUT37I5w14woAq+wTleCrjLPGjmIp8YxGSaidKKqsolUdWZYEOJfD5QqOAuk7ED6O0LuIQCTeV6c8MpC4rM7JX3816/hkZyK6u95XmR1p1yc1pL/IBRwwYBDbGjgR/LsrqVzKZO0970SLYaH90r42j7No5pHVr2Qn6uGx2GR1ValEITE1FTYUQAcxsGyL7TAuI/NERRTGN2O03+XTJZ1/eNlZS924RZJ2qj9IOQUoCjGMeELj1mav5UiO+SyS0aoQ84yTSKqJXjruJwCnvdkIE3hFLDV/tCGAWURCqD1CaoXC3yWAzOysiGhSrunl0k/4nmFiQ+X6BE0qqzhnR0qICKKJbGf5myFg5DNB9ExRTycm39uvUgVuw5/VekIQaW7/BwD24skoutyrs1qHQlYj1aSrgeiosT536fSTndJX8By5q8lHDy4g9X3JHfVhVGCMAOSGFk4//NXR3lgIYSaSFGeP4Aoc83bxek5JmBvkC2L3zGouKy/JnUzSuBkqVXInHfwhrYE/NFP985D1cJrKN7ZSGyKB0aUbB+BixD+sxI47NMhHe141Aee/F4U7Nm5DU3dZq7QkDseJxZDxX59FXPoB1DGzpagvDlwxoSf504HwyaGDCWU278XOR2HR0vU8N1cIoDjbt1MMNFUKqxROlOcEwKEbbHC5XVNMjmxJYmsU/Qq+PVOaIY7AZGuapydhdC9ufaFH6fXcN+9qX2nL24jbYkcvoYzGFlZ4CkwGk3I2lQXUj0F/oC51PBVAOG1/YheDeIZuJu1pt1NuJ6ASexZk0iNfKBNOoTOkjvM/Nh3RGoblMRUDxjd6O+LQAiTpkemBKbM/NvPrR2dQC91ZhVsFxxWE/p7FrkYdgkxqCsSM2a73jl+TqrSQGA8rBo8/WohamS86Df4ZX8i1EPAWojlXPNoYqOw/8FXoFQK8DXZ6T7/ppdSPsVhqjNVrKXo7QzYHfkjKK0oKLGr5Kh2ykrrlPqdqG03ZKOFvOyVHfIOO/CwW5p2XeDXqMzDFM1Mwoo6O8XWRJcinh3go/4y3u7Ga+rdW7XHBmdL0SxJuDoLu55Nz+UZ2lQgpC6bWof6d+mfo0Vu2SJ35uevx+Tj44+J/Ljq1h0XiBl56pynyYSN/VkTHIEGT9jM6gZYF+SDYDH74Dft0vz1YCG+uM5T1ne9XS3Iqb1Gqee26uMs9w4REoIPoS12Oy6Djrykh0GVuFQOnbLHclDVje1ntQy0N//HZRf6myo2qy0tLxtbfFd06afscHn9FaSA6aqt82i0gw80Cmk8UW2u4tWG+Rnj6GY1PWF07tbtf/YrGu95n/km6bZNcVu4pWsoBRDlsA1+nfZWaj1NimMw2XzkGIRN8thJzlr+w7DXcMrMNyJvIgqOwRXMIIztd+iqfjCW047YRVRxwHo/MsXyRkrjZfOkx9jt+i8YRJ3S0V1EPUEcRHwA8KFHNMKwR5h8dXhJEvcFM1Pqs/tgAfI2Y/0DlxvAyIoUSCJjItPeptWKP7DK4nV9URAm3mzYn4sftecQWODK0DoaXrZGe1CR5kXOe9Imit32qDpzSNLYp5SzR/5yepX/0NmpvAAedy0RnxuQSdCvesBdgCwYMEx4WrhEZ9L2BhzJCczr8CYQHc65thwWkM7SyoTv19ekCZczP/tYG2e/EXGgr4/BpLTgMbNICVopxkhvVqvGrpDiKXs0uTqPCdhazbayhWrejS/4OI+V9vVXQe7ilDt2Litbp7YGO5Egwhik8l/b43tZM5E41Mlf23VTmxO3Jv4ukaLaEhnSBj2o4KtDk5zDiAEEe0KONo1aZxU+pUf1Ul/w4HhVgDseqoTSsDhBGDLBA52veEoAbkuJFj0lXKekbBA7ge7tBHaAs6CmMYtNYkmVWbLNGv8eBc9N8qdsQWl3Vxn5loKEvBtTxreYD/SoJ/DKcX1MgatsUiPnD04FBIMIaxUIAoDxpfZTIPAdcDAJEN5blseVNoZfA3vEvXbViRfEAmg2fg9HAgA8CqAdtnmOGODQ5tHt6klCg7ZwKb0DjaLiZGmN7ppmuVo+LFdhGcpzLIXCVel//c+w+/La+Lb1iiYfW0iePdqY+dhB5RxrHyhV6FpIUClo4n+lpen6oJP52Xxyqxih1jYz0b5WBwa4EqzMX4fOLWRa4aMb8gKGBV/paiUd1coeZS2Et+/Xw2LvozuIybz0a8aSOTwmc1SqVYzx1EmBGuYgAVawhbkgG6dMf2U4ZErtMp3D+oCQuKmgfh8EtlSjJw+gVC+rY0AKOTZ86SL1w/SAJuJvADx1QaoWp3/sqb+SHW0/QJwMQrnrv7dmgilok5h7ZwO8bakbyWrC/3cymwJjQJtdQkGQ353Jy2S3MSNcH1jOfrZbL0VFEcSsx/vqjGNs/zAUIz8CT4qNKIAXPqh51fo6jctTiFG8bTbfSHf0a6ZtDLW8lwwSufjSCDiKbgZvFJXBe/DuUiZRvQhRX/vTZN90yUMTnEwKFC7dgPFyrZikuHdE49cXtEhotNxLlKsCQQ49B+YzO8bQ71IivQ8EMY17VCd3a76CRrlwe2PsdGXi0MTrICgO3wR+GdlY64zFuFP2EHy76J5vtqTeAT6fOwg6rH7yrZD6PK3XbczjHhMh2Gyg90QDEbj4soVCAHGiKgKdgbkcVbYDyGtzajQllghHn1xaMUzUfMBfBLFB8UIsCHX1EIyCdrZKAqnGhRYLS+L/ZOE02OIEkQVXVYOvDE5XgxmeM3igOmHL1DSZSCIigJS3zWtwRf8zKYtCSmjS359H4Tq4kZjm5KRQcZ57qosEqmlGVbJADieQ1pdHh3gOQlV/JtecgzIKou3n9idxsATSDM1b4pCXZ1SXCd+YjubmjandzFSr6E5QxRUbRxZCdUf7TWjwIdv+6CfMtY81bYdSsD77uIQxUzyjfXWKJQp1uy8vx/BwKRZdBXM2kZneZ6/tjBEvifEzpnvD07X8HzJ2VuL3II1foam6RE8IWE9k3OGapTLcmPqT7qfq5Hyk5RkI/rCC/dM8yk4+0rf4l7Pjyu5tcVWTYJaFo/coFdlowWfc/PekXIrWl6vAJSWyN5Hnq/sg3F1jQiUz+m0ijYFun76k0syDcoIoxX8ul2mAWFZhCDsOkP57IkBht36kT7U36uTMEPExADLb5eVk+hFmkhbqqPxb/MaYGnBDvtEw0wzNZUuaOz0LwEp4vM79plV2bK668EMBt0r2eweCLCA4iYzZn4qv9x+dZUYlUvNJva/qvce+Lph/0I6GSys/AE7GLvVjCO1aJo+onNOUDWcMNJeRCDR7lQ/U06lKf35HNyjhKUJsVLwjEZS+MRkV3brVZqFzm5TRhczZHXahA+3vBmG4iKiL68/9oVvmQlA3vMe7l0FTVMuiC0X0wflcA8t/lO/hdjbuuTPKL9Mg+TTRWwx/g9D0LjWB9ow4Gr6Y9R0hVYpGNhajmYPvCMhihcReG1dAS+U3PFUPpa4doddrlC4ez7Tt34SnbfXsJC5uUpoGuixNac1Lm9plffKwWU6JoweaVcfTEyYtUeqlChUq92VaoZ9XzMmjPxqNyZqOzdTug9C1ddgORfa6g4HaNEmZrnLb5lbs6S9rS4ds5A6WST1iUP/OUk3Kq905D/gZONAr8oIH+kFEuPG7ZgpnO2HO6WNzKXaKisJhcw5Zw+vBiSXhN/eTWvWrSIobsljWe24SQ9gGOvTXl8DihqfXQiqehL+cNgEzXsjMNc1NRtVtGk+X0bO2UB6/LknNl6u5QNVeaivvtBzZrWXeAIN3dkoo42jNpiChW4bghY2RF3TL539j9jJVk95WgTWf4GR3fBAVXLAyB9UTiwaKYHLOKc6uHGfu2WFDKs1Pc6im21uCYZW84RUKzCvg0Eb2o67eIwSZXMrj3WulADtMvy4KN00nsqz8qXg9CpPlDQ5BFZcGELb+rvkIPTXsjbrRTG1owOoa6XIO5WagJ9HUAKVMU/FCdrVZV7oW+nCykO0B8QLsoPC74OQaUG3bv+Yjd9w6/msQ3CVfTN3wkot0TOsluFLNbZo5UbIlHy1BscCtXRLH3s0JDAobESccACKU7ANc8JBdDJoFLxdiEtY7LlJTBWzeJcTheauo+dMRU/3kqQBVcpNf3vWPyG7CU0KXXRt1BIttINKOmtMuSo4gvs0oVKdkeuGJBNMscmFYS3KVpIfABKMGKccg8Bw/Mk2Buf0h7jy8GEr+yF8v7qvMttTKCbmHfLDEsy9UUK5IWBb4Vu8fjy+fvZKKl8uf1xuqgXO+0xy/9Rw+fXYAurqVvGWLgLfqMOswxKB7+x2GByYRtAyL2qHhR7bpJ9rTO9UCStEkFyuzk9MDjwbu7lQe0LO8w4YjguuhRzVjrto7j0N+Sr78j/yxHIZCqqeD4DsyxwDSJnNx+k69T6xPL9NYOWMuIg4RrWBO/jG4mpg7qK2o4PkvDWae2/8wNQUkd0ZKl0xQdrCgvUzej4uGaPko2o6LUGK+tUAWBnyeNjcZw12y/CjqclRDQlSi/JKoZruGqGD0YZO0CCihT8SrAOPCdw9adRvXuBCdGm2UyHSo5xaROUeMFuh0qNbH8ucX6+jm+Slsr/7QXT9FhEAaFY5baZJKDmXLXPw78LAnRylbu3N7Qa2tHGaEKW53m2ifu8Jq9H0yVgOGVzc5DoFaSC50KbMqTCvjWIJVDyXUBm7Jxn2TUDHLoJNpnDCN4dQyLTEx++D1eDK2tEXFVPsjOeTdg/KtQfM9cZbWex3j9IYzMKO4jBloMCOtg/XfZ7nfvTkHIdyAwbt9wQm7hoQjyhP1cRXTFuLsI5U9aN7o7F29s4kj61HzHCtyQDhgUhqMYd09o/8Wen68QoegI3ngy2ZGTDj+T0X9hSDzLyZ5vAqn1HWrrf5KOQo888Q8OssY/ITW8gVV0jf0EoJxjZaK4023K9tkAs23o2BfJkOXp1xyJd+CLG1fygDVbYAs/wbt+8BbqYmRJMcLKvRm4DICPGL5745ZKYwSk+Rc3sBu3z4U+9Jnqc1l/at/NOuo68z2DX5xNs+Y+5eJR3FLeze6/uA8JlwGJrZsk4pK2xEUiWKHD732Y6MJ/V2irrm9W+G3/sae84dL7ZXdWiA479IF9ohETYySg1z4oypQswG7s/JDm6nnCYQu16w5Gs9d32fXE391AcQikQUs0wD+MUwXS3ZFXTOfyYIje/8Tn9BASNimkP3X5ZXVD+xUbxP+7Gk1u1sXW3Uap3nGnFdwVENFaviZe1HLtjzVuAzXGFxG4vIOOsCUAZ/n0+cdzhnKRaTN1q6nMNWqjpmWsC2ftmkPqem9pFoO8MKKoMRSldG+25z+eA2+6eehAtYxHtP3dqMGCUHI5+tkNM683FEUDCAJTCoymQMyFmcmNx/tztgAHEmOwy/B5GpAIZZ4CC2U7fQ0em6v7XQ+w2vvzatJi1fzitIUkjpaRwjvZdVcFQj4jLwxCGqaaw6SVXRX4XeEJddduw9aSfeg3Y8L2AI0ksf+SNdVoi5wCv9WPAI6tAGuOAH8rCLkd06eKb3pu0Pw1E/eeEwiOa3XA6c6nORc0577qnU6hBABDbuWL6j5Xku7HtyHhye1nvTBeDdlTVcWkIqwtvGmgTOBCICSv3hzlwV9wSxYpJ33j2qnvHt7ZbLeROB3NZ2v1573pzbYa4OfyalLwpH5mYWUDTh/EyhDVJI//qNA+KCVBhRY2FwSsV6pElEb2NvSzhTtTRzxuBjuaO9of0wmTiARlJX2L/1r3GSV38WD86X/+sG162334Y38m/4Bv8pdkQ03c5e91489i4b1O12beGd+yp9eNar7nuNp8N0bqCXSwhcd2xgO4lopF8WoOcZr9EHvFH3qRFS6ptHscOsCZzHUzyV9qv88oU7glnp7pWyJ/9ANslD5ZNUq2dOXlWdTbpWvC3moBPLTb9oRtPg3eU1ovO/8cEY2+1r0vT+JsT88SGuYqNlDS1dBOcYvW/OkuK2T8l8Y5wQ2OSKl+sr/ysr+oUbhCSKORchzGey/GH4qRpsG2jQOxBZ40aEnoHkn41kut7L9XIjB6C3sPySRPYURblk1fdWb6cGRdhGSemmjRW2eQ9QuqHmdtTVPJ7o1S0bie/D5NwiclbEqtFRJYgz4eNgDxI+DBRiuPsE5odxygFZaZ3zqS/tgGtS/sXtqdpQJ0JkMkKxNT0vV33bEiy/HgOK6qlNnpAH1eLteDDNZSH+IubhheRjCimoQQnAvUJEVt75cF1bqJRUuIhT5nfzUZs99rTpyjEOl31gXUi8HbvLo78t3T+kQMtUuu6sUZG3PLYaOr0DgmyjJDfXdtKeZkNGcJWwdxoUNntnXC+ZGH6j48CtDKEqb30cFMzpbZSr8gyObgeYBHPyZyEF0UEVcWUqOatOHkr+odTG/OIjQNahmfPziMwoWBhwgf8DaRTZsGn1T4GnotZaN80UVMaFq1FJPWsRbn2rZVz175NuqEy61MnwPDd7hEBnQWzxtnNB4jo6WLavnsp2Y6vWZKiAUSCBrNbxP+VFueclHE+Dzl+Giit85mTfFqwCLPIe9uf76CKI6d/y53qeNt7+U5TsCKOlI2gyXJLz/HmXaokz1RmHcUK1XKlod1IM8dblZfEhlSYlkz44krVpdqXP2EtcpfsLvy5UJhGnlhq+4hoA5C0mxEYiws4sIodRpaIYw9tOOXsfn9Gt+on3j7u1LxRRjgX1sM6bbxIlsyN5wRwLq4eAOu2fLgW1Z2+5v0XuXUaYB4v2sI/FpqqFR659D+WdKFgG5q1dS0KFb99shqREY4lZT8nl69gzAUXav1RVjmbv9o+WC2TtDU382k2tP9Y4jvBnQk8HAW83wxv9qr4w0aJIKsVkdwSQ3mlQo3X9/8/umKYkicR6vKKONPyN3EhzJH1J7L5n+6OEJ4AVrlFarVS4P945VeIZh30Wmncz2QsnSm70T+Cm5fumOkpcSXpkGgvroVJ7EQL8TbBFv4inMCghBr9EXmgNrutk2GzL6rUqUMTqyr79bg+q9c2W6DBe7FcIU6eaDLl/JGwzmTYTkwkhuBxZA1+MnK4BzDplwej64/m/MHghHBUWlP6nZqXxBkUu/B2y6w1TZHaAn/KJtGvtKf+pYQ1rnW/zVkIiRWdVmCq/pS3fJe8V4HXqZw8q5LKC9mGYFJRBf3I1mPrW5ZZgPQiDQpW+x6/HfSNxyOnhqJWplFKyABi2z+ZQARGt/uPU6Qll7kbm5oQFk2OpNF2DRVdOHj5F0A/zxDklRA3QunsmoYilcQK6eW5wwb0p1p/Yc1PRXWofw8vP3cBFMNsY/+EqVontqDbfE+ZWYp7ErWdPSFSZYAXo/l+WdbSkD6Vmy89cl88wM9f+hryLbe0pN//zRoTP5eccecSMqMVBCTYMkfiJL129pCOlDmGlk+oc01UC0YB8hj1tKr9/d2Pmwk1kcejCCCRT72UQnnaTpt0yJh3ks4X4cMh07QTunRoBy65ZwPdrjKjqaO2iRxCY0K5ENXoxwI2QP10SNbBebr8udfi8BZ0Z7+L22d9Hz0CzoqRHnAB5HNGAJ86fybU3Gp4d0RbW56MP6jTo3j/uKa+9KkC1UjQHYx+4CfmsWIsROggp1uNBkdkXLhUQmy0as0PhJMc6DJq2eVFtPxET4LAus4QGqe+pdOit/ypUXMSKtcVY9zfuqoTFKHuJjmtY6+K/LVV2ga52T5iy6fb7gk6wb25SPCJQQrPUc3WF0guVMrhbDjeGYI5Cwh7GbTs7b6eivF37RczSDlHUMHmbo4VI+Joja2wjohafZb9ybPYF+ywgz9qwPjAZm1f/S0nLF8yMkw3oE2h3qTbSjpnPyzozy/8NMQHbxhqqm3AmB+KuXVyXHcc8FtlFsr+9ocUE7KO7Fiyh9gACd+cITp+gKHdDi24dR8jhvbWh5WBvcDtSilXiJkhKIWwQuF6olc8MP32GIxWlFwXiuN5lNLl8/7awMnXqXfEhWEBZ0xQAaX5dLJh/2dviRMyQjN0nW9iSg0jMewysCNrZbAYHT4xomixAoDvSWjqsnANTz0BFm88DaA8oN60Qa2lfZ2H70S31DCctk/8hOUp6POiuW0DQjyKEW2nwlpeAHZJcrWDdk+swzx07nKf0jLF4lR9Nzy2r51wx68TXhessrLUousVotlXfXkPDUyxN6j/7CeN6Z3xDJadEkErWkGZh9D+Y0r8B8RyTCDWaqlUKfQXWypnc0kVJLykOXM5JMQmYEbj9oUY6M6RcD5Mbfx2U+eq+4zPSgxLkAfl7DjEYAI0pc9/1qwYvlJHc8398oooSpvFfpZXcZ2qpbpcqI4KEUsW7V0GRRncLfVVxf3MNAKQXB6+ljfLaAZbYOhGKA43uCOvj2lhPckuZJyN5jmoteK+FpOpnOQf1RvTRG48UUzeW7mO0ZtOqUfhRXm218PBm+zgmzoFLlbNFABYsbzEfiixLZQ+HU9DhLM7UU8twSnPEh9NjoqWiEskmXqN3GMqGClcUFH/278tHCwiUI95htrbwySQmaBw0qXxYt/S1x5Yop7TZoaLF/RFBNyQSxk8HJoiQL9ajg/bTUpTw+4kh1bq/RnfkA9non6s5DwoxlqPld+GCCjkohX0ATn7UGXJPZZorPGgRRJfOYX5WWugVp9HwxVCFL4Wv3k+HO0cJzqnvqrHnRbGO0tNVAjij+MvUk9Jekmoq2fRDNEY1pCXPsAmO/HDveIU8ZqvLgqe4r7Z8MjY1Iz9O/+DLYnAmEC+5X6o6GLwV21XIKBIMvieNd22UzvB7cVu2bhflxUmq1a8BupUVm1HcJp3uOqH3Sb8Qgj5pnmg4+lEd+nkC8yFq0XHaU3WHoEQx9UCMkGlY05F2JjGEm1KGEOONoqzCMYj2TH4ixgPmIAT5DVEnKFdLUqzbkjqHRucxV6JoRmDll86DjXr+Qo0xne3JNE1ywyJPN95FkaBe/zj/iA3s/z2Yzeqi3xMj1lMOesrIH/7uLo0p09fL8jnlhx6AwPQ1C7P+J3QDTr2CHSV41YO92DpYhg7hhiY7QNVbGBOlfpdzLlq2FCIGXgOcWKF10Ulb6rS36RfdWim4fLMxnmiXNCKpFLwE2Vnu52+Qkg+N+lwiyFAHS59OulZsW3x/ptjbMlx7/zizml+k8E/xZpkeyAXXWpw4rpGbySqMFC+Vg68Mkz4zWg8dEC8zAezuD/RWwbnYn52klTs9nRKVL5AW49grohrwDC8gz1hnHwVjYfRELETsCEo+2A/jCojLS/inK51Eyz+V8AZkLA+b4L4VXe4mpl0wHa5uhqbyXm4L+P4ztVgrH444NwD4kVHzEFh22uisdsvGzIw+YjIeV7dkf2zpHoRMeJffBLz69RloR6mrPQ+FKqry7BIxKMv00QIXpn9gmkukg9EXt8hxfIZfmrACs4SdqFCMcHCCDnCe14kg8HAHCPwqkMH5by6jiCQ/YNbHeOg/wVIGzxUSfnxP+xFBIe5kR4pPwkKvngstKOu+8TbwDvlWlIC51cDZu+NDP06dRXkXgdNkzhcAzVAEN8c47BWasnkqJIai2KqEfDo+EkiE867VtMlmI4wc5Lx62rW6dduGdGCOuwmWTMhCTMlR1EmVqV5f5FIFn+tvsstXUTSi0iYt5WAa4JsZQAM5275WBUTRG87HWUCSXdF4qgEFH8yDORL6sdMvQmWglBjcGOXy+wlPywzdXhiaJFhR3coWJX22esoUwKvSa7PHiEk2a32XGwv+Jzks6uhr5UpIPbJsuWhCUx8dRl/8w4j7YLJ/Qjgoi/NrY95H8lU6tUeL6rvHfrJJ75eBBJVvqJHQ70bPOGfaoMShNXW5WYd89gkcl89AEWx1YBoW6HElQxHUhtbyrlnniPQ+5wTgD95G6RmL4LpSWIHmZVjWEivg92a/jH23cg2KFCXRaCqGNWsEQA25ZUSZHnM8CvenGIkS1rQ3Vorg6Ny9bAJnLeWDiLapVkgJT2Hic1M5LaAQtt63g2ILWNsU5CurNNc1jnE8rGXlwtLtiaATXmyk029w/LxrPWqAqxF6RHYg9/SHyVWprRWxrrOJRuM/DjTdLx+DxKEZgJB1KU5J6kbMIzWCtqqPgqCtLQzc3qXrG0IgTwwaCDJsvLPDqWnjARtFXga8e7Ccl2DCKZoXdVFHWkD6yCZhxtIVmMoXC/JW7b5xqLAwPz2UVEbspbIwKqHrjUIr21QXIr1q8c9Y6v3JreQ/6ddK5a2UpWQlfJVaRX2QiOoVOQdsT3L7nTtKAkYj4pjHRKgb6Vl+GmxsBHOe/vayNpHaC2XTO1/mz6NnxFM6E6MGsi0UAoSBnMB6q0j8QTC9/tkQCSZP2nn3bwNA+5Hs/x9d4oRNYSbNxQ1yqASnX6Ohaebc1K5/slw3s8qjTGkaedm8ywPlE4FR3PZXeOKafvWgMU]]></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A01AD-CD7A-40E5-AF0E-863A28E1053D}">
  <ds:schemaRefs>
    <ds:schemaRef ds:uri="http://mapping.word.org/2012/mapping"/>
  </ds:schemaRefs>
</ds:datastoreItem>
</file>

<file path=customXml/itemProps2.xml><?xml version="1.0" encoding="utf-8"?>
<ds:datastoreItem xmlns:ds="http://schemas.openxmlformats.org/officeDocument/2006/customXml" ds:itemID="{4108EA59-2848-417C-BB3C-54FFC7E345B8}">
  <ds:schemaRefs>
    <ds:schemaRef ds:uri="http://mapping.word.org/2014/section/customize"/>
  </ds:schemaRefs>
</ds:datastoreItem>
</file>

<file path=customXml/itemProps3.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DE3CF6EB-83C9-4791-BEEA-3AD8769518C1}">
  <ds:schemaRefs>
    <ds:schemaRef ds:uri="http://mapping.word.org/2012/template"/>
  </ds:schemaRefs>
</ds:datastoreItem>
</file>

<file path=customXml/itemProps5.xml><?xml version="1.0" encoding="utf-8"?>
<ds:datastoreItem xmlns:ds="http://schemas.openxmlformats.org/officeDocument/2006/customXml" ds:itemID="{636A573D-204D-4FE8-BD41-E37331FD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60</TotalTime>
  <Pages>6</Pages>
  <Words>710</Words>
  <Characters>4047</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yangzq</dc:creator>
  <cp:lastModifiedBy>赵海波</cp:lastModifiedBy>
  <cp:revision>66</cp:revision>
  <dcterms:created xsi:type="dcterms:W3CDTF">2026-02-06T01:09:00Z</dcterms:created>
  <dcterms:modified xsi:type="dcterms:W3CDTF">2026-02-09T08:54:00Z</dcterms:modified>
</cp:coreProperties>
</file>