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646" w:rsidRDefault="00BD7646" w:rsidP="00BA7A10">
      <w:pPr>
        <w:spacing w:line="560" w:lineRule="exact"/>
        <w:ind w:right="848"/>
        <w:jc w:val="center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证券代码：</w:t>
      </w:r>
      <w:r>
        <w:rPr>
          <w:rFonts w:ascii="宋体" w:hAnsi="宋体" w:cs="宋体"/>
          <w:b/>
          <w:bCs/>
          <w:sz w:val="24"/>
        </w:rPr>
        <w:t xml:space="preserve">600971     </w:t>
      </w:r>
      <w:r>
        <w:rPr>
          <w:rFonts w:ascii="宋体" w:hAnsi="宋体" w:cs="宋体" w:hint="eastAsia"/>
          <w:b/>
          <w:bCs/>
          <w:sz w:val="24"/>
        </w:rPr>
        <w:t>证券简称：恒源煤电</w:t>
      </w:r>
      <w:r>
        <w:rPr>
          <w:rFonts w:ascii="宋体" w:hAnsi="宋体" w:cs="宋体"/>
          <w:b/>
          <w:bCs/>
          <w:sz w:val="24"/>
        </w:rPr>
        <w:t xml:space="preserve">    </w:t>
      </w:r>
      <w:r w:rsidRPr="003A5013">
        <w:rPr>
          <w:rFonts w:ascii="宋体" w:hAnsi="宋体" w:cs="宋体" w:hint="eastAsia"/>
          <w:b/>
          <w:bCs/>
          <w:sz w:val="24"/>
        </w:rPr>
        <w:t>公告编号：</w:t>
      </w:r>
      <w:r w:rsidRPr="003A5013">
        <w:rPr>
          <w:rFonts w:ascii="宋体" w:hAnsi="宋体" w:cs="宋体"/>
          <w:b/>
          <w:bCs/>
          <w:sz w:val="24"/>
        </w:rPr>
        <w:t>20</w:t>
      </w:r>
      <w:r w:rsidRPr="003A5013">
        <w:rPr>
          <w:rFonts w:ascii="宋体" w:hAnsi="宋体" w:cs="宋体" w:hint="eastAsia"/>
          <w:b/>
          <w:bCs/>
          <w:sz w:val="24"/>
        </w:rPr>
        <w:t>2</w:t>
      </w:r>
      <w:r w:rsidR="001B7DAE">
        <w:rPr>
          <w:rFonts w:ascii="宋体" w:hAnsi="宋体" w:cs="宋体"/>
          <w:b/>
          <w:bCs/>
          <w:sz w:val="24"/>
        </w:rPr>
        <w:t>6</w:t>
      </w:r>
      <w:r w:rsidRPr="003A5013">
        <w:rPr>
          <w:rFonts w:ascii="宋体" w:hAnsi="宋体" w:cs="宋体"/>
          <w:b/>
          <w:bCs/>
          <w:color w:val="000000"/>
          <w:sz w:val="24"/>
        </w:rPr>
        <w:t>-</w:t>
      </w:r>
      <w:r w:rsidR="00DF48F5">
        <w:rPr>
          <w:rFonts w:ascii="宋体" w:hAnsi="宋体" w:cs="宋体"/>
          <w:b/>
          <w:bCs/>
          <w:color w:val="000000"/>
          <w:sz w:val="24"/>
        </w:rPr>
        <w:t>035</w:t>
      </w:r>
      <w:r w:rsidR="007F18D4">
        <w:rPr>
          <w:rFonts w:ascii="宋体" w:hAnsi="宋体" w:cs="宋体"/>
          <w:b/>
          <w:bCs/>
          <w:color w:val="000000"/>
          <w:sz w:val="24"/>
        </w:rPr>
        <w:t xml:space="preserve">  </w:t>
      </w:r>
      <w:r w:rsidR="008D5683">
        <w:rPr>
          <w:rFonts w:ascii="宋体" w:hAnsi="宋体" w:cs="宋体"/>
          <w:b/>
          <w:bCs/>
          <w:color w:val="000000"/>
          <w:sz w:val="24"/>
        </w:rPr>
        <w:t xml:space="preserve"> </w:t>
      </w:r>
      <w:r>
        <w:rPr>
          <w:rFonts w:ascii="宋体" w:hAnsi="宋体" w:cs="宋体"/>
          <w:b/>
          <w:bCs/>
          <w:color w:val="000000"/>
          <w:sz w:val="24"/>
        </w:rPr>
        <w:t xml:space="preserve"> </w:t>
      </w:r>
    </w:p>
    <w:p w:rsidR="00E6494A" w:rsidRDefault="00E6494A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</w:p>
    <w:p w:rsidR="00BD7646" w:rsidRPr="00C84258" w:rsidRDefault="00BD7646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  <w:r w:rsidRPr="00C84258">
        <w:rPr>
          <w:rFonts w:eastAsia="黑体" w:hint="eastAsia"/>
          <w:b/>
          <w:color w:val="FF0000"/>
          <w:sz w:val="36"/>
          <w:szCs w:val="36"/>
        </w:rPr>
        <w:t>安徽恒源煤电股份有限公司</w:t>
      </w:r>
    </w:p>
    <w:p w:rsidR="00BD7646" w:rsidRDefault="00BD7646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  <w:r>
        <w:rPr>
          <w:rFonts w:eastAsia="黑体" w:hint="eastAsia"/>
          <w:b/>
          <w:color w:val="FF0000"/>
          <w:sz w:val="36"/>
          <w:szCs w:val="36"/>
        </w:rPr>
        <w:t>第</w:t>
      </w:r>
      <w:r w:rsidR="002C4F51">
        <w:rPr>
          <w:rFonts w:eastAsia="黑体" w:hint="eastAsia"/>
          <w:b/>
          <w:color w:val="FF0000"/>
          <w:sz w:val="36"/>
          <w:szCs w:val="36"/>
        </w:rPr>
        <w:t>八</w:t>
      </w:r>
      <w:r>
        <w:rPr>
          <w:rFonts w:eastAsia="黑体" w:hint="eastAsia"/>
          <w:b/>
          <w:color w:val="FF0000"/>
          <w:sz w:val="36"/>
          <w:szCs w:val="36"/>
        </w:rPr>
        <w:t>届董事会第</w:t>
      </w:r>
      <w:r w:rsidR="008D5683">
        <w:rPr>
          <w:rFonts w:eastAsia="黑体" w:hint="eastAsia"/>
          <w:b/>
          <w:color w:val="FF0000"/>
          <w:sz w:val="36"/>
          <w:szCs w:val="36"/>
        </w:rPr>
        <w:t>二十</w:t>
      </w:r>
      <w:r w:rsidR="007F18D4">
        <w:rPr>
          <w:rFonts w:eastAsia="黑体" w:hint="eastAsia"/>
          <w:b/>
          <w:color w:val="FF0000"/>
          <w:sz w:val="36"/>
          <w:szCs w:val="36"/>
        </w:rPr>
        <w:t>六</w:t>
      </w:r>
      <w:r>
        <w:rPr>
          <w:rFonts w:eastAsia="黑体" w:hint="eastAsia"/>
          <w:b/>
          <w:color w:val="FF0000"/>
          <w:sz w:val="36"/>
          <w:szCs w:val="36"/>
        </w:rPr>
        <w:t>次会议决议公告</w:t>
      </w:r>
    </w:p>
    <w:p w:rsidR="00E6494A" w:rsidRPr="00C84258" w:rsidRDefault="00E6494A" w:rsidP="00BA7A10">
      <w:pPr>
        <w:spacing w:line="560" w:lineRule="exact"/>
        <w:jc w:val="center"/>
        <w:rPr>
          <w:rFonts w:eastAsia="黑体"/>
          <w:b/>
          <w:color w:val="FF0000"/>
          <w:sz w:val="36"/>
          <w:szCs w:val="36"/>
        </w:rPr>
      </w:pPr>
    </w:p>
    <w:p w:rsidR="00BD7646" w:rsidRDefault="00BD7646" w:rsidP="00BA7A10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eastAsia="楷体_GB2312"/>
          <w:sz w:val="28"/>
          <w:szCs w:val="20"/>
        </w:rPr>
      </w:pPr>
      <w:r w:rsidRPr="00462750">
        <w:rPr>
          <w:rFonts w:eastAsia="楷体_GB2312"/>
          <w:sz w:val="28"/>
          <w:szCs w:val="2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BD7646" w:rsidRPr="00BA7A10" w:rsidRDefault="00BD7646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安徽恒源煤电股份有限公司（以下简称“公司”）第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八</w:t>
      </w:r>
      <w:r w:rsidRPr="00BA7A10">
        <w:rPr>
          <w:rFonts w:ascii="仿宋_GB2312" w:eastAsia="仿宋_GB2312" w:hAnsi="宋体" w:hint="eastAsia"/>
          <w:sz w:val="30"/>
          <w:szCs w:val="30"/>
        </w:rPr>
        <w:t>届董事会第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二十</w:t>
      </w:r>
      <w:r w:rsidR="007F18D4">
        <w:rPr>
          <w:rFonts w:ascii="仿宋_GB2312" w:eastAsia="仿宋_GB2312" w:hAnsi="宋体" w:hint="eastAsia"/>
          <w:sz w:val="30"/>
          <w:szCs w:val="30"/>
        </w:rPr>
        <w:t>六</w:t>
      </w:r>
      <w:r w:rsidRPr="00BA7A10">
        <w:rPr>
          <w:rFonts w:ascii="仿宋_GB2312" w:eastAsia="仿宋_GB2312" w:hAnsi="宋体" w:hint="eastAsia"/>
          <w:sz w:val="30"/>
          <w:szCs w:val="30"/>
        </w:rPr>
        <w:t>次会议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通知</w:t>
      </w:r>
      <w:r w:rsidRPr="00BA7A10">
        <w:rPr>
          <w:rFonts w:ascii="仿宋_GB2312" w:eastAsia="仿宋_GB2312" w:hAnsi="宋体" w:hint="eastAsia"/>
          <w:sz w:val="30"/>
          <w:szCs w:val="30"/>
        </w:rPr>
        <w:t>于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202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6</w:t>
      </w:r>
      <w:r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DF48F5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DF48F5">
        <w:rPr>
          <w:rFonts w:ascii="仿宋_GB2312" w:eastAsia="仿宋_GB2312" w:hAnsi="宋体"/>
          <w:sz w:val="30"/>
          <w:szCs w:val="30"/>
        </w:rPr>
        <w:t>27</w:t>
      </w:r>
      <w:r w:rsidRPr="00BA7A10">
        <w:rPr>
          <w:rFonts w:ascii="仿宋_GB2312" w:eastAsia="仿宋_GB2312" w:hAnsi="宋体" w:hint="eastAsia"/>
          <w:sz w:val="30"/>
          <w:szCs w:val="30"/>
        </w:rPr>
        <w:t>日以电子邮件、电话确认方式发出，会议于</w:t>
      </w:r>
      <w:r w:rsidR="00DF48F5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DF48F5">
        <w:rPr>
          <w:rFonts w:ascii="仿宋_GB2312" w:eastAsia="仿宋_GB2312" w:hAnsi="宋体"/>
          <w:sz w:val="30"/>
          <w:szCs w:val="30"/>
        </w:rPr>
        <w:t>29</w:t>
      </w:r>
      <w:r w:rsidRPr="00BA7A10">
        <w:rPr>
          <w:rFonts w:ascii="仿宋_GB2312" w:eastAsia="仿宋_GB2312" w:hAnsi="宋体" w:hint="eastAsia"/>
          <w:sz w:val="30"/>
          <w:szCs w:val="30"/>
        </w:rPr>
        <w:t>日</w:t>
      </w:r>
      <w:r w:rsidR="00672659">
        <w:rPr>
          <w:rFonts w:ascii="仿宋_GB2312" w:eastAsia="仿宋_GB2312" w:hAnsi="宋体" w:hint="eastAsia"/>
          <w:sz w:val="30"/>
          <w:szCs w:val="30"/>
        </w:rPr>
        <w:t>以</w:t>
      </w:r>
      <w:r w:rsidR="001343D3">
        <w:rPr>
          <w:rFonts w:ascii="仿宋_GB2312" w:eastAsia="仿宋_GB2312" w:hAnsi="宋体" w:hint="eastAsia"/>
          <w:sz w:val="30"/>
          <w:szCs w:val="30"/>
        </w:rPr>
        <w:t>现场结合</w:t>
      </w:r>
      <w:r w:rsidR="007F18D4">
        <w:rPr>
          <w:rFonts w:ascii="仿宋_GB2312" w:eastAsia="仿宋_GB2312" w:hAnsi="宋体" w:hint="eastAsia"/>
          <w:sz w:val="30"/>
          <w:szCs w:val="30"/>
        </w:rPr>
        <w:t>通讯方式</w:t>
      </w:r>
      <w:r w:rsidRPr="00BA7A10">
        <w:rPr>
          <w:rFonts w:ascii="仿宋_GB2312" w:eastAsia="仿宋_GB2312" w:hAnsi="宋体" w:hint="eastAsia"/>
          <w:sz w:val="30"/>
          <w:szCs w:val="30"/>
        </w:rPr>
        <w:t>召开，</w:t>
      </w:r>
      <w:r w:rsidR="007838E2">
        <w:rPr>
          <w:rFonts w:ascii="仿宋_GB2312" w:eastAsia="仿宋_GB2312" w:hAnsi="宋体" w:hint="eastAsia"/>
          <w:sz w:val="30"/>
          <w:szCs w:val="30"/>
        </w:rPr>
        <w:t>会议</w:t>
      </w:r>
      <w:r w:rsidR="004419F6" w:rsidRPr="00BA7A10">
        <w:rPr>
          <w:rFonts w:ascii="仿宋_GB2312" w:eastAsia="仿宋_GB2312" w:hAnsi="宋体" w:hint="eastAsia"/>
          <w:sz w:val="30"/>
          <w:szCs w:val="30"/>
        </w:rPr>
        <w:t>应到董事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7</w:t>
      </w:r>
      <w:r w:rsidR="004419F6" w:rsidRPr="00BA7A10">
        <w:rPr>
          <w:rFonts w:ascii="仿宋_GB2312" w:eastAsia="仿宋_GB2312" w:hAnsi="宋体" w:hint="eastAsia"/>
          <w:sz w:val="30"/>
          <w:szCs w:val="30"/>
        </w:rPr>
        <w:t>人，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全体董事出席会议，</w:t>
      </w:r>
      <w:r w:rsidRPr="00BA7A10">
        <w:rPr>
          <w:rFonts w:ascii="仿宋_GB2312" w:eastAsia="仿宋_GB2312" w:hAnsi="宋体" w:hint="eastAsia"/>
          <w:sz w:val="30"/>
          <w:szCs w:val="30"/>
        </w:rPr>
        <w:t>会议由公司董事</w:t>
      </w:r>
      <w:r w:rsidR="008D5683" w:rsidRPr="00BA7A10">
        <w:rPr>
          <w:rFonts w:ascii="仿宋_GB2312" w:eastAsia="仿宋_GB2312" w:hAnsi="宋体" w:hint="eastAsia"/>
          <w:sz w:val="30"/>
          <w:szCs w:val="30"/>
        </w:rPr>
        <w:t>长</w:t>
      </w:r>
      <w:r w:rsidR="00634BB7" w:rsidRPr="00BA7A10">
        <w:rPr>
          <w:rFonts w:ascii="仿宋_GB2312" w:eastAsia="仿宋_GB2312" w:hAnsi="宋体" w:hint="eastAsia"/>
          <w:sz w:val="30"/>
          <w:szCs w:val="30"/>
        </w:rPr>
        <w:t>焦殿志</w:t>
      </w:r>
      <w:r w:rsidRPr="00BA7A10">
        <w:rPr>
          <w:rFonts w:ascii="仿宋_GB2312" w:eastAsia="仿宋_GB2312" w:hAnsi="宋体" w:hint="eastAsia"/>
          <w:sz w:val="30"/>
          <w:szCs w:val="30"/>
        </w:rPr>
        <w:t>主持，会议召开符合《公司法》、《公司章程》和《公司董事会议事规则》的规定。</w:t>
      </w:r>
    </w:p>
    <w:p w:rsidR="00BD7646" w:rsidRPr="00BA7A10" w:rsidRDefault="00BD7646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会议经审议表决，通过了以下决议：</w:t>
      </w:r>
    </w:p>
    <w:p w:rsidR="002C4F51" w:rsidRPr="00BA7A10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一、审议《</w:t>
      </w:r>
      <w:r w:rsidR="007F18D4">
        <w:rPr>
          <w:rFonts w:ascii="仿宋_GB2312" w:eastAsia="仿宋_GB2312" w:hint="eastAsia"/>
          <w:sz w:val="32"/>
          <w:szCs w:val="32"/>
        </w:rPr>
        <w:t>关于2</w:t>
      </w:r>
      <w:r w:rsidR="007F18D4">
        <w:rPr>
          <w:rFonts w:ascii="仿宋_GB2312" w:eastAsia="仿宋_GB2312"/>
          <w:sz w:val="32"/>
          <w:szCs w:val="32"/>
        </w:rPr>
        <w:t>026</w:t>
      </w:r>
      <w:r w:rsidR="007F18D4">
        <w:rPr>
          <w:rFonts w:ascii="仿宋_GB2312" w:eastAsia="仿宋_GB2312" w:hint="eastAsia"/>
          <w:sz w:val="32"/>
          <w:szCs w:val="32"/>
        </w:rPr>
        <w:t>年度董事薪酬方案的议案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</w:p>
    <w:p w:rsidR="006042F1" w:rsidRDefault="006042F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042F1">
        <w:rPr>
          <w:rFonts w:ascii="仿宋_GB2312" w:eastAsia="仿宋_GB2312" w:hAnsi="宋体"/>
          <w:sz w:val="30"/>
          <w:szCs w:val="30"/>
        </w:rPr>
        <w:t>根据</w:t>
      </w:r>
      <w:r w:rsidR="001F14C3" w:rsidRPr="001F14C3">
        <w:rPr>
          <w:rFonts w:ascii="仿宋_GB2312" w:eastAsia="仿宋_GB2312" w:hAnsi="宋体"/>
          <w:sz w:val="30"/>
          <w:szCs w:val="30"/>
        </w:rPr>
        <w:t>《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安徽恒源煤电股份有限公司</w:t>
      </w:r>
      <w:r w:rsidR="001F14C3" w:rsidRPr="001F14C3">
        <w:rPr>
          <w:rFonts w:ascii="仿宋_GB2312" w:eastAsia="仿宋_GB2312" w:hAnsi="宋体"/>
          <w:sz w:val="30"/>
          <w:szCs w:val="30"/>
        </w:rPr>
        <w:t>章程》《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安徽恒源煤电股份有限公司董事</w:t>
      </w:r>
      <w:r w:rsidR="007838E2">
        <w:rPr>
          <w:rFonts w:ascii="仿宋_GB2312" w:eastAsia="仿宋_GB2312" w:hAnsi="宋体" w:hint="eastAsia"/>
          <w:sz w:val="30"/>
          <w:szCs w:val="30"/>
        </w:rPr>
        <w:t>、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高级管理人员薪酬</w:t>
      </w:r>
      <w:r w:rsidR="007838E2">
        <w:rPr>
          <w:rFonts w:ascii="仿宋_GB2312" w:eastAsia="仿宋_GB2312" w:hAnsi="宋体" w:hint="eastAsia"/>
          <w:sz w:val="30"/>
          <w:szCs w:val="30"/>
        </w:rPr>
        <w:t>管理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制度</w:t>
      </w:r>
      <w:r w:rsidR="001F14C3" w:rsidRPr="001F14C3">
        <w:rPr>
          <w:rFonts w:ascii="仿宋_GB2312" w:eastAsia="仿宋_GB2312" w:hAnsi="宋体"/>
          <w:sz w:val="30"/>
          <w:szCs w:val="30"/>
        </w:rPr>
        <w:t>》</w:t>
      </w:r>
      <w:r w:rsidR="007838E2">
        <w:rPr>
          <w:rFonts w:ascii="仿宋_GB2312" w:eastAsia="仿宋_GB2312" w:hAnsi="宋体" w:hint="eastAsia"/>
          <w:sz w:val="30"/>
          <w:szCs w:val="30"/>
        </w:rPr>
        <w:t>等规定</w:t>
      </w:r>
      <w:r w:rsidRPr="006042F1">
        <w:rPr>
          <w:rFonts w:ascii="仿宋_GB2312" w:eastAsia="仿宋_GB2312" w:hAnsi="宋体"/>
          <w:sz w:val="30"/>
          <w:szCs w:val="30"/>
        </w:rPr>
        <w:t>，结合公司经营发展</w:t>
      </w:r>
      <w:r>
        <w:rPr>
          <w:rFonts w:ascii="仿宋_GB2312" w:eastAsia="仿宋_GB2312" w:hAnsi="宋体" w:hint="eastAsia"/>
          <w:sz w:val="30"/>
          <w:szCs w:val="30"/>
        </w:rPr>
        <w:t>实际</w:t>
      </w:r>
      <w:r w:rsidRPr="006042F1">
        <w:rPr>
          <w:rFonts w:ascii="仿宋_GB2312" w:eastAsia="仿宋_GB2312" w:hAnsi="宋体"/>
          <w:sz w:val="30"/>
          <w:szCs w:val="30"/>
        </w:rPr>
        <w:t>、行业薪酬水平</w:t>
      </w:r>
      <w:r>
        <w:rPr>
          <w:rFonts w:ascii="仿宋_GB2312" w:eastAsia="仿宋_GB2312" w:hAnsi="宋体" w:hint="eastAsia"/>
          <w:sz w:val="30"/>
          <w:szCs w:val="30"/>
        </w:rPr>
        <w:t>及岗位履职要求</w:t>
      </w:r>
      <w:r w:rsidRPr="006042F1">
        <w:rPr>
          <w:rFonts w:ascii="仿宋_GB2312" w:eastAsia="仿宋_GB2312" w:hAnsi="宋体"/>
          <w:sz w:val="30"/>
          <w:szCs w:val="30"/>
        </w:rPr>
        <w:t>，公司制定了 2026 年度董事薪酬方案，方案主要内容包括适用</w:t>
      </w:r>
      <w:r w:rsidR="00F80AFD">
        <w:rPr>
          <w:rFonts w:ascii="仿宋_GB2312" w:eastAsia="仿宋_GB2312" w:hAnsi="宋体" w:hint="eastAsia"/>
          <w:sz w:val="30"/>
          <w:szCs w:val="30"/>
        </w:rPr>
        <w:t>对象</w:t>
      </w:r>
      <w:r w:rsidRPr="006042F1">
        <w:rPr>
          <w:rFonts w:ascii="仿宋_GB2312" w:eastAsia="仿宋_GB2312" w:hAnsi="宋体"/>
          <w:sz w:val="30"/>
          <w:szCs w:val="30"/>
        </w:rPr>
        <w:t>、适用期限、薪酬</w:t>
      </w:r>
      <w:r>
        <w:rPr>
          <w:rFonts w:ascii="仿宋_GB2312" w:eastAsia="仿宋_GB2312" w:hAnsi="宋体" w:hint="eastAsia"/>
          <w:sz w:val="30"/>
          <w:szCs w:val="30"/>
        </w:rPr>
        <w:t>方案</w:t>
      </w:r>
      <w:r w:rsidRPr="006042F1">
        <w:rPr>
          <w:rFonts w:ascii="仿宋_GB2312" w:eastAsia="仿宋_GB2312" w:hAnsi="宋体"/>
          <w:sz w:val="30"/>
          <w:szCs w:val="30"/>
        </w:rPr>
        <w:t>及其他</w:t>
      </w:r>
      <w:r>
        <w:rPr>
          <w:rFonts w:ascii="仿宋_GB2312" w:eastAsia="仿宋_GB2312" w:hAnsi="宋体" w:hint="eastAsia"/>
          <w:sz w:val="30"/>
          <w:szCs w:val="30"/>
        </w:rPr>
        <w:t>相关规定</w:t>
      </w:r>
      <w:r w:rsidRPr="006042F1">
        <w:rPr>
          <w:rFonts w:ascii="仿宋_GB2312" w:eastAsia="仿宋_GB2312" w:hAnsi="宋体"/>
          <w:sz w:val="30"/>
          <w:szCs w:val="30"/>
        </w:rPr>
        <w:t>等事项。</w:t>
      </w:r>
    </w:p>
    <w:p w:rsidR="002C4F51" w:rsidRDefault="006042F1" w:rsidP="006042F1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042F1">
        <w:rPr>
          <w:rFonts w:ascii="仿宋_GB2312" w:eastAsia="仿宋_GB2312" w:hAnsi="宋体"/>
          <w:sz w:val="30"/>
          <w:szCs w:val="30"/>
        </w:rPr>
        <w:t>本议案已经公司董事会薪酬与考核委员会审议，并同意提交公司董事会审议。公司董事会在审议以上议案时，全体董事均为关联董事，都已回避表决，本议案直接提交公司 202</w:t>
      </w:r>
      <w:r>
        <w:rPr>
          <w:rFonts w:ascii="仿宋_GB2312" w:eastAsia="仿宋_GB2312" w:hAnsi="宋体"/>
          <w:sz w:val="30"/>
          <w:szCs w:val="30"/>
        </w:rPr>
        <w:t>6</w:t>
      </w:r>
      <w:r w:rsidRPr="006042F1">
        <w:rPr>
          <w:rFonts w:ascii="仿宋_GB2312" w:eastAsia="仿宋_GB2312" w:hAnsi="宋体"/>
          <w:sz w:val="30"/>
          <w:szCs w:val="30"/>
        </w:rPr>
        <w:t>年</w:t>
      </w:r>
      <w:r>
        <w:rPr>
          <w:rFonts w:ascii="仿宋_GB2312" w:eastAsia="仿宋_GB2312" w:hAnsi="宋体" w:hint="eastAsia"/>
          <w:sz w:val="30"/>
          <w:szCs w:val="30"/>
        </w:rPr>
        <w:t>第三</w:t>
      </w:r>
      <w:r w:rsidR="00C46E27">
        <w:rPr>
          <w:rFonts w:ascii="仿宋_GB2312" w:eastAsia="仿宋_GB2312" w:hAnsi="宋体" w:hint="eastAsia"/>
          <w:sz w:val="30"/>
          <w:szCs w:val="30"/>
        </w:rPr>
        <w:t>次</w:t>
      </w:r>
      <w:r>
        <w:rPr>
          <w:rFonts w:ascii="仿宋_GB2312" w:eastAsia="仿宋_GB2312" w:hAnsi="宋体" w:hint="eastAsia"/>
          <w:sz w:val="30"/>
          <w:szCs w:val="30"/>
        </w:rPr>
        <w:lastRenderedPageBreak/>
        <w:t>临时</w:t>
      </w:r>
      <w:r w:rsidRPr="006042F1">
        <w:rPr>
          <w:rFonts w:ascii="仿宋_GB2312" w:eastAsia="仿宋_GB2312" w:hAnsi="宋体"/>
          <w:sz w:val="30"/>
          <w:szCs w:val="30"/>
        </w:rPr>
        <w:t>股东会审议。</w:t>
      </w:r>
    </w:p>
    <w:p w:rsidR="008C5E35" w:rsidRPr="00BA7A10" w:rsidRDefault="00391469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方案</w:t>
      </w:r>
      <w:r w:rsidR="008C5E35" w:rsidRPr="00BA7A10">
        <w:rPr>
          <w:rFonts w:ascii="仿宋_GB2312" w:eastAsia="仿宋_GB2312" w:hAnsi="宋体" w:hint="eastAsia"/>
          <w:sz w:val="30"/>
          <w:szCs w:val="30"/>
        </w:rPr>
        <w:t>具体内容详见公司于2026年</w:t>
      </w:r>
      <w:r w:rsidR="00DF48F5">
        <w:rPr>
          <w:rFonts w:ascii="仿宋_GB2312" w:eastAsia="仿宋_GB2312" w:hAnsi="宋体"/>
          <w:sz w:val="30"/>
          <w:szCs w:val="30"/>
        </w:rPr>
        <w:t>5</w:t>
      </w:r>
      <w:r w:rsidR="008C5E35"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DF48F5">
        <w:rPr>
          <w:rFonts w:ascii="仿宋_GB2312" w:eastAsia="仿宋_GB2312" w:hAnsi="宋体"/>
          <w:sz w:val="30"/>
          <w:szCs w:val="30"/>
        </w:rPr>
        <w:t>30</w:t>
      </w:r>
      <w:r w:rsidR="008C5E35" w:rsidRPr="00BA7A10">
        <w:rPr>
          <w:rFonts w:ascii="仿宋_GB2312" w:eastAsia="仿宋_GB2312" w:hAnsi="宋体" w:hint="eastAsia"/>
          <w:sz w:val="30"/>
          <w:szCs w:val="30"/>
        </w:rPr>
        <w:t>日在上海证券交易所网站披露的</w:t>
      </w:r>
      <w:r w:rsidR="00507B6F" w:rsidRPr="00BA7A10">
        <w:rPr>
          <w:rFonts w:ascii="仿宋_GB2312" w:eastAsia="仿宋_GB2312" w:hAnsi="宋体" w:hint="eastAsia"/>
          <w:sz w:val="30"/>
          <w:szCs w:val="30"/>
        </w:rPr>
        <w:t>《恒源煤电</w:t>
      </w:r>
      <w:r w:rsidR="00507B6F">
        <w:rPr>
          <w:rFonts w:ascii="仿宋_GB2312" w:eastAsia="仿宋_GB2312" w:hAnsi="宋体" w:hint="eastAsia"/>
          <w:sz w:val="30"/>
          <w:szCs w:val="30"/>
        </w:rPr>
        <w:t>关于2</w:t>
      </w:r>
      <w:r w:rsidR="00507B6F">
        <w:rPr>
          <w:rFonts w:ascii="仿宋_GB2312" w:eastAsia="仿宋_GB2312" w:hAnsi="宋体"/>
          <w:sz w:val="30"/>
          <w:szCs w:val="30"/>
        </w:rPr>
        <w:t>026</w:t>
      </w:r>
      <w:r w:rsidR="00507B6F">
        <w:rPr>
          <w:rFonts w:ascii="仿宋_GB2312" w:eastAsia="仿宋_GB2312" w:hAnsi="宋体" w:hint="eastAsia"/>
          <w:sz w:val="30"/>
          <w:szCs w:val="30"/>
        </w:rPr>
        <w:t>年度董事、高级管理人员薪酬方案的公告</w:t>
      </w:r>
      <w:r w:rsidR="00507B6F" w:rsidRPr="00BA7A10">
        <w:rPr>
          <w:rFonts w:ascii="仿宋_GB2312" w:eastAsia="仿宋_GB2312" w:hAnsi="宋体" w:hint="eastAsia"/>
          <w:sz w:val="30"/>
          <w:szCs w:val="30"/>
        </w:rPr>
        <w:t>》</w:t>
      </w:r>
      <w:r w:rsidR="00507B6F">
        <w:rPr>
          <w:rFonts w:ascii="仿宋_GB2312" w:eastAsia="仿宋_GB2312" w:hAnsi="宋体" w:hint="eastAsia"/>
          <w:sz w:val="30"/>
          <w:szCs w:val="30"/>
        </w:rPr>
        <w:t>（公告编号：</w:t>
      </w:r>
      <w:r w:rsidR="00507B6F" w:rsidRPr="00BA7A10">
        <w:rPr>
          <w:rFonts w:ascii="仿宋_GB2312" w:eastAsia="仿宋_GB2312" w:hAnsi="宋体" w:hint="eastAsia"/>
          <w:sz w:val="30"/>
          <w:szCs w:val="30"/>
        </w:rPr>
        <w:t>2026-</w:t>
      </w:r>
      <w:r w:rsidR="00507B6F">
        <w:rPr>
          <w:rFonts w:ascii="仿宋_GB2312" w:eastAsia="仿宋_GB2312" w:hAnsi="宋体"/>
          <w:sz w:val="30"/>
          <w:szCs w:val="30"/>
        </w:rPr>
        <w:t>036</w:t>
      </w:r>
      <w:r w:rsidR="00507B6F">
        <w:rPr>
          <w:rFonts w:ascii="仿宋_GB2312" w:eastAsia="仿宋_GB2312" w:hAnsi="宋体" w:hint="eastAsia"/>
          <w:sz w:val="30"/>
          <w:szCs w:val="30"/>
        </w:rPr>
        <w:t>）</w:t>
      </w:r>
      <w:r w:rsidR="008C5E35">
        <w:rPr>
          <w:rFonts w:ascii="仿宋_GB2312" w:eastAsia="仿宋_GB2312" w:hAnsi="宋体" w:hint="eastAsia"/>
          <w:sz w:val="30"/>
          <w:szCs w:val="30"/>
        </w:rPr>
        <w:t>。</w:t>
      </w:r>
    </w:p>
    <w:p w:rsidR="002C4F51" w:rsidRPr="00BA7A10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二、审议通过《</w:t>
      </w:r>
      <w:r w:rsidR="00812342">
        <w:rPr>
          <w:rFonts w:ascii="仿宋_GB2312" w:eastAsia="仿宋_GB2312" w:hint="eastAsia"/>
          <w:sz w:val="32"/>
          <w:szCs w:val="32"/>
        </w:rPr>
        <w:t>关于2</w:t>
      </w:r>
      <w:r w:rsidR="00812342">
        <w:rPr>
          <w:rFonts w:ascii="仿宋_GB2312" w:eastAsia="仿宋_GB2312"/>
          <w:sz w:val="32"/>
          <w:szCs w:val="32"/>
        </w:rPr>
        <w:t>026</w:t>
      </w:r>
      <w:r w:rsidR="00812342">
        <w:rPr>
          <w:rFonts w:ascii="仿宋_GB2312" w:eastAsia="仿宋_GB2312" w:hint="eastAsia"/>
          <w:sz w:val="32"/>
          <w:szCs w:val="32"/>
        </w:rPr>
        <w:t>年度高级管理人员薪酬方案的议案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</w:p>
    <w:p w:rsidR="00812342" w:rsidRDefault="00812342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91469">
        <w:rPr>
          <w:rFonts w:ascii="仿宋_GB2312" w:eastAsia="仿宋_GB2312" w:hAnsi="宋体"/>
          <w:sz w:val="30"/>
          <w:szCs w:val="30"/>
        </w:rPr>
        <w:t>为健全公司薪酬激励与约束机制，</w:t>
      </w:r>
      <w:r w:rsidR="00391469" w:rsidRPr="00391469">
        <w:rPr>
          <w:rFonts w:ascii="仿宋_GB2312" w:eastAsia="仿宋_GB2312" w:hAnsi="宋体" w:hint="eastAsia"/>
          <w:sz w:val="30"/>
          <w:szCs w:val="30"/>
        </w:rPr>
        <w:t>促进企业生产经营管理水平和经营业绩的提高，依据</w:t>
      </w:r>
      <w:r w:rsidR="001F14C3" w:rsidRPr="001F14C3">
        <w:rPr>
          <w:rFonts w:ascii="仿宋_GB2312" w:eastAsia="仿宋_GB2312" w:hAnsi="宋体"/>
          <w:sz w:val="30"/>
          <w:szCs w:val="30"/>
        </w:rPr>
        <w:t>《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安徽恒源煤电股份有限公司</w:t>
      </w:r>
      <w:r w:rsidR="001F14C3" w:rsidRPr="001F14C3">
        <w:rPr>
          <w:rFonts w:ascii="仿宋_GB2312" w:eastAsia="仿宋_GB2312" w:hAnsi="宋体"/>
          <w:sz w:val="30"/>
          <w:szCs w:val="30"/>
        </w:rPr>
        <w:t>章程》《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安徽恒源煤电股份有限公司董事</w:t>
      </w:r>
      <w:r w:rsidR="007838E2">
        <w:rPr>
          <w:rFonts w:ascii="仿宋_GB2312" w:eastAsia="仿宋_GB2312" w:hAnsi="宋体" w:hint="eastAsia"/>
          <w:sz w:val="30"/>
          <w:szCs w:val="30"/>
        </w:rPr>
        <w:t>、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高级管理人员薪酬</w:t>
      </w:r>
      <w:r w:rsidR="007838E2">
        <w:rPr>
          <w:rFonts w:ascii="仿宋_GB2312" w:eastAsia="仿宋_GB2312" w:hAnsi="宋体" w:hint="eastAsia"/>
          <w:sz w:val="30"/>
          <w:szCs w:val="30"/>
        </w:rPr>
        <w:t>管理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制度</w:t>
      </w:r>
      <w:r w:rsidR="001F14C3" w:rsidRPr="001F14C3">
        <w:rPr>
          <w:rFonts w:ascii="仿宋_GB2312" w:eastAsia="仿宋_GB2312" w:hAnsi="宋体"/>
          <w:sz w:val="30"/>
          <w:szCs w:val="30"/>
        </w:rPr>
        <w:t>》</w:t>
      </w:r>
      <w:r w:rsidR="007838E2">
        <w:rPr>
          <w:rFonts w:ascii="仿宋_GB2312" w:eastAsia="仿宋_GB2312" w:hAnsi="宋体" w:hint="eastAsia"/>
          <w:sz w:val="30"/>
          <w:szCs w:val="30"/>
        </w:rPr>
        <w:t>等规定</w:t>
      </w:r>
      <w:r w:rsidR="00391469" w:rsidRPr="00391469">
        <w:rPr>
          <w:rFonts w:ascii="仿宋_GB2312" w:eastAsia="仿宋_GB2312" w:hAnsi="宋体" w:hint="eastAsia"/>
          <w:sz w:val="30"/>
          <w:szCs w:val="30"/>
        </w:rPr>
        <w:t>，</w:t>
      </w:r>
      <w:r w:rsidRPr="00391469">
        <w:rPr>
          <w:rFonts w:ascii="仿宋_GB2312" w:eastAsia="仿宋_GB2312" w:hAnsi="宋体"/>
          <w:sz w:val="30"/>
          <w:szCs w:val="30"/>
        </w:rPr>
        <w:t>结合公司经营发展实际、行业薪酬水平及岗位履职要求，</w:t>
      </w:r>
      <w:r w:rsidR="00391469" w:rsidRPr="00391469">
        <w:rPr>
          <w:rFonts w:ascii="仿宋_GB2312" w:eastAsia="仿宋_GB2312" w:hAnsi="宋体" w:hint="eastAsia"/>
          <w:sz w:val="30"/>
          <w:szCs w:val="30"/>
        </w:rPr>
        <w:t>公司制定了</w:t>
      </w:r>
      <w:r w:rsidRPr="00391469">
        <w:rPr>
          <w:rFonts w:ascii="仿宋_GB2312" w:eastAsia="仿宋_GB2312" w:hAnsi="宋体"/>
          <w:sz w:val="30"/>
          <w:szCs w:val="30"/>
        </w:rPr>
        <w:t>2026年度高级管理人员薪酬方案，</w:t>
      </w:r>
      <w:r w:rsidR="00391469" w:rsidRPr="006042F1">
        <w:rPr>
          <w:rFonts w:ascii="仿宋_GB2312" w:eastAsia="仿宋_GB2312" w:hAnsi="宋体"/>
          <w:sz w:val="30"/>
          <w:szCs w:val="30"/>
        </w:rPr>
        <w:t>方案主要内容包括适用</w:t>
      </w:r>
      <w:r w:rsidR="00F80AFD">
        <w:rPr>
          <w:rFonts w:ascii="仿宋_GB2312" w:eastAsia="仿宋_GB2312" w:hAnsi="宋体" w:hint="eastAsia"/>
          <w:sz w:val="30"/>
          <w:szCs w:val="30"/>
        </w:rPr>
        <w:t>对象</w:t>
      </w:r>
      <w:r w:rsidR="00391469" w:rsidRPr="006042F1">
        <w:rPr>
          <w:rFonts w:ascii="仿宋_GB2312" w:eastAsia="仿宋_GB2312" w:hAnsi="宋体"/>
          <w:sz w:val="30"/>
          <w:szCs w:val="30"/>
        </w:rPr>
        <w:t>、适用期限、薪酬</w:t>
      </w:r>
      <w:r w:rsidR="00391469">
        <w:rPr>
          <w:rFonts w:ascii="仿宋_GB2312" w:eastAsia="仿宋_GB2312" w:hAnsi="宋体" w:hint="eastAsia"/>
          <w:sz w:val="30"/>
          <w:szCs w:val="30"/>
        </w:rPr>
        <w:t>方案</w:t>
      </w:r>
      <w:r w:rsidR="00391469" w:rsidRPr="006042F1">
        <w:rPr>
          <w:rFonts w:ascii="仿宋_GB2312" w:eastAsia="仿宋_GB2312" w:hAnsi="宋体"/>
          <w:sz w:val="30"/>
          <w:szCs w:val="30"/>
        </w:rPr>
        <w:t>及其他</w:t>
      </w:r>
      <w:r w:rsidR="00391469">
        <w:rPr>
          <w:rFonts w:ascii="仿宋_GB2312" w:eastAsia="仿宋_GB2312" w:hAnsi="宋体" w:hint="eastAsia"/>
          <w:sz w:val="30"/>
          <w:szCs w:val="30"/>
        </w:rPr>
        <w:t>相关规定</w:t>
      </w:r>
      <w:r w:rsidR="00391469" w:rsidRPr="006042F1">
        <w:rPr>
          <w:rFonts w:ascii="仿宋_GB2312" w:eastAsia="仿宋_GB2312" w:hAnsi="宋体"/>
          <w:sz w:val="30"/>
          <w:szCs w:val="30"/>
        </w:rPr>
        <w:t>等事项。</w:t>
      </w:r>
    </w:p>
    <w:p w:rsidR="00812342" w:rsidRDefault="00391469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042F1">
        <w:rPr>
          <w:rFonts w:ascii="仿宋_GB2312" w:eastAsia="仿宋_GB2312" w:hAnsi="宋体"/>
          <w:sz w:val="30"/>
          <w:szCs w:val="30"/>
        </w:rPr>
        <w:t>本议案已经公司董事会薪酬与考核委员会审议</w:t>
      </w:r>
      <w:r>
        <w:rPr>
          <w:rFonts w:ascii="仿宋_GB2312" w:eastAsia="仿宋_GB2312" w:hAnsi="宋体" w:hint="eastAsia"/>
          <w:sz w:val="30"/>
          <w:szCs w:val="30"/>
        </w:rPr>
        <w:t>通过</w:t>
      </w:r>
      <w:r w:rsidRPr="006042F1">
        <w:rPr>
          <w:rFonts w:ascii="仿宋_GB2312" w:eastAsia="仿宋_GB2312" w:hAnsi="宋体"/>
          <w:sz w:val="30"/>
          <w:szCs w:val="30"/>
        </w:rPr>
        <w:t>，并同意提交公司董事会审议。</w:t>
      </w:r>
    </w:p>
    <w:p w:rsidR="00391469" w:rsidRPr="00391469" w:rsidRDefault="00391469" w:rsidP="00391469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91469">
        <w:rPr>
          <w:rFonts w:ascii="仿宋_GB2312" w:eastAsia="仿宋_GB2312" w:hAnsi="宋体" w:hint="eastAsia"/>
          <w:sz w:val="30"/>
          <w:szCs w:val="30"/>
        </w:rPr>
        <w:t>公司董事焦殿志</w:t>
      </w:r>
      <w:r w:rsidR="00F813BF">
        <w:rPr>
          <w:rFonts w:ascii="仿宋_GB2312" w:eastAsia="仿宋_GB2312" w:hAnsi="宋体" w:hint="eastAsia"/>
          <w:sz w:val="30"/>
          <w:szCs w:val="30"/>
        </w:rPr>
        <w:t>、</w:t>
      </w:r>
      <w:r w:rsidR="00F813BF" w:rsidRPr="00391469">
        <w:rPr>
          <w:rFonts w:ascii="仿宋_GB2312" w:eastAsia="仿宋_GB2312" w:hAnsi="宋体" w:hint="eastAsia"/>
          <w:sz w:val="30"/>
          <w:szCs w:val="30"/>
        </w:rPr>
        <w:t>朱四一</w:t>
      </w:r>
      <w:r w:rsidR="00F813BF">
        <w:rPr>
          <w:rFonts w:ascii="仿宋_GB2312" w:eastAsia="仿宋_GB2312" w:hAnsi="宋体" w:hint="eastAsia"/>
          <w:sz w:val="30"/>
          <w:szCs w:val="30"/>
        </w:rPr>
        <w:t>担任公司高级管理人员，</w:t>
      </w:r>
      <w:r w:rsidRPr="00391469">
        <w:rPr>
          <w:rFonts w:ascii="仿宋_GB2312" w:eastAsia="仿宋_GB2312" w:hAnsi="宋体" w:hint="eastAsia"/>
          <w:sz w:val="30"/>
          <w:szCs w:val="30"/>
        </w:rPr>
        <w:t>属于关联董事，对该议案回避表决。</w:t>
      </w:r>
    </w:p>
    <w:p w:rsidR="00634BB7" w:rsidRPr="00BA7A10" w:rsidRDefault="00634BB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表决结果：同意</w:t>
      </w:r>
      <w:r w:rsidR="00391469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票，反对0票，弃权0票。</w:t>
      </w:r>
    </w:p>
    <w:p w:rsidR="002C4F51" w:rsidRPr="00BA7A10" w:rsidRDefault="00391469" w:rsidP="00391469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方案</w:t>
      </w:r>
      <w:r w:rsidRPr="00BA7A10">
        <w:rPr>
          <w:rFonts w:ascii="仿宋_GB2312" w:eastAsia="仿宋_GB2312" w:hAnsi="宋体" w:hint="eastAsia"/>
          <w:sz w:val="30"/>
          <w:szCs w:val="30"/>
        </w:rPr>
        <w:t>具体内容详见公司于2026年</w:t>
      </w:r>
      <w:r w:rsidR="00DF48F5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DF48F5">
        <w:rPr>
          <w:rFonts w:ascii="仿宋_GB2312" w:eastAsia="仿宋_GB2312" w:hAnsi="宋体"/>
          <w:sz w:val="30"/>
          <w:szCs w:val="30"/>
        </w:rPr>
        <w:t>30</w:t>
      </w:r>
      <w:r w:rsidRPr="00BA7A10">
        <w:rPr>
          <w:rFonts w:ascii="仿宋_GB2312" w:eastAsia="仿宋_GB2312" w:hAnsi="宋体" w:hint="eastAsia"/>
          <w:sz w:val="30"/>
          <w:szCs w:val="30"/>
        </w:rPr>
        <w:t>日在上海证券交易所网站披露的《恒源煤电</w:t>
      </w:r>
      <w:r w:rsidR="00507B6F">
        <w:rPr>
          <w:rFonts w:ascii="仿宋_GB2312" w:eastAsia="仿宋_GB2312" w:hAnsi="宋体" w:hint="eastAsia"/>
          <w:sz w:val="30"/>
          <w:szCs w:val="30"/>
        </w:rPr>
        <w:t>关于2</w:t>
      </w:r>
      <w:r w:rsidR="00507B6F">
        <w:rPr>
          <w:rFonts w:ascii="仿宋_GB2312" w:eastAsia="仿宋_GB2312" w:hAnsi="宋体"/>
          <w:sz w:val="30"/>
          <w:szCs w:val="30"/>
        </w:rPr>
        <w:t>026</w:t>
      </w:r>
      <w:r w:rsidR="00507B6F">
        <w:rPr>
          <w:rFonts w:ascii="仿宋_GB2312" w:eastAsia="仿宋_GB2312" w:hAnsi="宋体" w:hint="eastAsia"/>
          <w:sz w:val="30"/>
          <w:szCs w:val="30"/>
        </w:rPr>
        <w:t>年度</w:t>
      </w:r>
      <w:r>
        <w:rPr>
          <w:rFonts w:ascii="仿宋_GB2312" w:eastAsia="仿宋_GB2312" w:hAnsi="宋体" w:hint="eastAsia"/>
          <w:sz w:val="30"/>
          <w:szCs w:val="30"/>
        </w:rPr>
        <w:t>董事、高级管理人员薪酬方案</w:t>
      </w:r>
      <w:r w:rsidR="00507B6F">
        <w:rPr>
          <w:rFonts w:ascii="仿宋_GB2312" w:eastAsia="仿宋_GB2312" w:hAnsi="宋体" w:hint="eastAsia"/>
          <w:sz w:val="30"/>
          <w:szCs w:val="30"/>
        </w:rPr>
        <w:t>的公告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  <w:r w:rsidR="00507B6F">
        <w:rPr>
          <w:rFonts w:ascii="仿宋_GB2312" w:eastAsia="仿宋_GB2312" w:hAnsi="宋体" w:hint="eastAsia"/>
          <w:sz w:val="30"/>
          <w:szCs w:val="30"/>
        </w:rPr>
        <w:t>（公告编号：</w:t>
      </w:r>
      <w:r w:rsidR="00507B6F" w:rsidRPr="00BA7A10">
        <w:rPr>
          <w:rFonts w:ascii="仿宋_GB2312" w:eastAsia="仿宋_GB2312" w:hAnsi="宋体" w:hint="eastAsia"/>
          <w:sz w:val="30"/>
          <w:szCs w:val="30"/>
        </w:rPr>
        <w:t>2026-</w:t>
      </w:r>
      <w:r w:rsidR="00507B6F">
        <w:rPr>
          <w:rFonts w:ascii="仿宋_GB2312" w:eastAsia="仿宋_GB2312" w:hAnsi="宋体"/>
          <w:sz w:val="30"/>
          <w:szCs w:val="30"/>
        </w:rPr>
        <w:t>036</w:t>
      </w:r>
      <w:r w:rsidR="00507B6F">
        <w:rPr>
          <w:rFonts w:ascii="仿宋_GB2312" w:eastAsia="仿宋_GB2312" w:hAnsi="宋体" w:hint="eastAsia"/>
          <w:sz w:val="30"/>
          <w:szCs w:val="30"/>
        </w:rPr>
        <w:t>）</w:t>
      </w:r>
      <w:r w:rsidR="002C4F51"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2C4F51" w:rsidRPr="00BA7A10" w:rsidRDefault="002C4F5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三、审议通过《</w:t>
      </w:r>
      <w:r w:rsidR="0047372D">
        <w:rPr>
          <w:rFonts w:ascii="仿宋_GB2312" w:eastAsia="仿宋_GB2312" w:hint="eastAsia"/>
          <w:sz w:val="32"/>
          <w:szCs w:val="32"/>
        </w:rPr>
        <w:t>关于2</w:t>
      </w:r>
      <w:r w:rsidR="0047372D">
        <w:rPr>
          <w:rFonts w:ascii="仿宋_GB2312" w:eastAsia="仿宋_GB2312"/>
          <w:sz w:val="32"/>
          <w:szCs w:val="32"/>
        </w:rPr>
        <w:t>025</w:t>
      </w:r>
      <w:r w:rsidR="001343D3">
        <w:rPr>
          <w:rFonts w:ascii="仿宋_GB2312" w:eastAsia="仿宋_GB2312" w:hint="eastAsia"/>
          <w:sz w:val="32"/>
          <w:szCs w:val="32"/>
        </w:rPr>
        <w:t>年度高级管理人员薪酬</w:t>
      </w:r>
      <w:r w:rsidR="0047372D">
        <w:rPr>
          <w:rFonts w:ascii="仿宋_GB2312" w:eastAsia="仿宋_GB2312" w:hint="eastAsia"/>
          <w:sz w:val="32"/>
          <w:szCs w:val="32"/>
        </w:rPr>
        <w:t>兑现的议案</w:t>
      </w:r>
      <w:r w:rsidRPr="00BA7A10">
        <w:rPr>
          <w:rFonts w:ascii="仿宋_GB2312" w:eastAsia="仿宋_GB2312" w:hAnsi="宋体" w:hint="eastAsia"/>
          <w:sz w:val="30"/>
          <w:szCs w:val="30"/>
        </w:rPr>
        <w:t>》</w:t>
      </w:r>
    </w:p>
    <w:p w:rsidR="0047372D" w:rsidRDefault="0047372D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47372D">
        <w:rPr>
          <w:rFonts w:ascii="仿宋_GB2312" w:eastAsia="仿宋_GB2312" w:hAnsi="宋体" w:hint="eastAsia"/>
          <w:sz w:val="30"/>
          <w:szCs w:val="30"/>
        </w:rPr>
        <w:t>根据</w:t>
      </w:r>
      <w:r w:rsidR="001F14C3" w:rsidRPr="001F14C3">
        <w:rPr>
          <w:rFonts w:ascii="仿宋_GB2312" w:eastAsia="仿宋_GB2312" w:hAnsi="宋体"/>
          <w:sz w:val="30"/>
          <w:szCs w:val="30"/>
        </w:rPr>
        <w:t>《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安徽恒源煤电股份有限公司</w:t>
      </w:r>
      <w:r w:rsidR="001F14C3" w:rsidRPr="001F14C3">
        <w:rPr>
          <w:rFonts w:ascii="仿宋_GB2312" w:eastAsia="仿宋_GB2312" w:hAnsi="宋体"/>
          <w:sz w:val="30"/>
          <w:szCs w:val="30"/>
        </w:rPr>
        <w:t>章程》</w:t>
      </w:r>
      <w:r w:rsidRPr="0047372D">
        <w:rPr>
          <w:rFonts w:ascii="仿宋_GB2312" w:eastAsia="仿宋_GB2312" w:hAnsi="宋体" w:hint="eastAsia"/>
          <w:sz w:val="30"/>
          <w:szCs w:val="30"/>
        </w:rPr>
        <w:t>《董事会薪酬与考核委员会工作细则》</w:t>
      </w:r>
      <w:r>
        <w:rPr>
          <w:rFonts w:ascii="仿宋_GB2312" w:eastAsia="仿宋_GB2312" w:hAnsi="宋体" w:hint="eastAsia"/>
          <w:sz w:val="30"/>
          <w:szCs w:val="30"/>
        </w:rPr>
        <w:t>及</w:t>
      </w:r>
      <w:r w:rsidR="001F14C3" w:rsidRPr="001F14C3">
        <w:rPr>
          <w:rFonts w:ascii="仿宋_GB2312" w:eastAsia="仿宋_GB2312" w:hAnsi="宋体"/>
          <w:sz w:val="30"/>
          <w:szCs w:val="30"/>
        </w:rPr>
        <w:t>《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安徽恒源煤电股份有限公司董事</w:t>
      </w:r>
      <w:r w:rsidR="007838E2">
        <w:rPr>
          <w:rFonts w:ascii="仿宋_GB2312" w:eastAsia="仿宋_GB2312" w:hAnsi="宋体" w:hint="eastAsia"/>
          <w:sz w:val="30"/>
          <w:szCs w:val="30"/>
        </w:rPr>
        <w:t>、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t>高级</w:t>
      </w:r>
      <w:r w:rsidR="001F14C3" w:rsidRPr="001F14C3">
        <w:rPr>
          <w:rFonts w:ascii="仿宋_GB2312" w:eastAsia="仿宋_GB2312" w:hAnsi="宋体" w:hint="eastAsia"/>
          <w:sz w:val="30"/>
          <w:szCs w:val="30"/>
        </w:rPr>
        <w:lastRenderedPageBreak/>
        <w:t>管理人员薪酬</w:t>
      </w:r>
      <w:r w:rsidR="00F12A4B">
        <w:rPr>
          <w:rFonts w:ascii="仿宋_GB2312" w:eastAsia="仿宋_GB2312" w:hAnsi="宋体" w:hint="eastAsia"/>
          <w:sz w:val="30"/>
          <w:szCs w:val="30"/>
        </w:rPr>
        <w:t>管理</w:t>
      </w:r>
      <w:bookmarkStart w:id="0" w:name="_GoBack"/>
      <w:bookmarkEnd w:id="0"/>
      <w:r w:rsidR="001F14C3" w:rsidRPr="001F14C3">
        <w:rPr>
          <w:rFonts w:ascii="仿宋_GB2312" w:eastAsia="仿宋_GB2312" w:hAnsi="宋体" w:hint="eastAsia"/>
          <w:sz w:val="30"/>
          <w:szCs w:val="30"/>
        </w:rPr>
        <w:t>制度</w:t>
      </w:r>
      <w:r w:rsidR="001F14C3" w:rsidRPr="001F14C3">
        <w:rPr>
          <w:rFonts w:ascii="仿宋_GB2312" w:eastAsia="仿宋_GB2312" w:hAnsi="宋体"/>
          <w:sz w:val="30"/>
          <w:szCs w:val="30"/>
        </w:rPr>
        <w:t>》</w:t>
      </w:r>
      <w:r w:rsidR="007838E2">
        <w:rPr>
          <w:rFonts w:ascii="仿宋_GB2312" w:eastAsia="仿宋_GB2312" w:hAnsi="宋体" w:hint="eastAsia"/>
          <w:sz w:val="30"/>
          <w:szCs w:val="30"/>
        </w:rPr>
        <w:t>等</w:t>
      </w:r>
      <w:r w:rsidRPr="0047372D">
        <w:rPr>
          <w:rFonts w:ascii="仿宋_GB2312" w:eastAsia="仿宋_GB2312" w:hAnsi="宋体" w:hint="eastAsia"/>
          <w:sz w:val="30"/>
          <w:szCs w:val="30"/>
        </w:rPr>
        <w:t>规定，公司对高级管理人员进行了202</w:t>
      </w:r>
      <w:r>
        <w:rPr>
          <w:rFonts w:ascii="仿宋_GB2312" w:eastAsia="仿宋_GB2312" w:hAnsi="宋体"/>
          <w:sz w:val="30"/>
          <w:szCs w:val="30"/>
        </w:rPr>
        <w:t>5</w:t>
      </w:r>
      <w:r w:rsidRPr="0047372D">
        <w:rPr>
          <w:rFonts w:ascii="仿宋_GB2312" w:eastAsia="仿宋_GB2312" w:hAnsi="宋体" w:hint="eastAsia"/>
          <w:sz w:val="30"/>
          <w:szCs w:val="30"/>
        </w:rPr>
        <w:t>年度绩效评价，并提出了</w:t>
      </w:r>
      <w:r>
        <w:rPr>
          <w:rFonts w:ascii="仿宋_GB2312" w:eastAsia="仿宋_GB2312" w:hAnsi="宋体"/>
          <w:sz w:val="30"/>
          <w:szCs w:val="30"/>
        </w:rPr>
        <w:t>2025</w:t>
      </w:r>
      <w:r w:rsidRPr="0047372D">
        <w:rPr>
          <w:rFonts w:ascii="仿宋_GB2312" w:eastAsia="仿宋_GB2312" w:hAnsi="宋体" w:hint="eastAsia"/>
          <w:sz w:val="30"/>
          <w:szCs w:val="30"/>
        </w:rPr>
        <w:t>年度薪酬</w:t>
      </w:r>
      <w:r w:rsidR="00356D48">
        <w:rPr>
          <w:rFonts w:ascii="仿宋_GB2312" w:eastAsia="仿宋_GB2312" w:hAnsi="宋体" w:hint="eastAsia"/>
          <w:sz w:val="30"/>
          <w:szCs w:val="30"/>
        </w:rPr>
        <w:t>兑现方案</w:t>
      </w:r>
      <w:r w:rsidRPr="0047372D">
        <w:rPr>
          <w:rFonts w:ascii="仿宋_GB2312" w:eastAsia="仿宋_GB2312" w:hAnsi="宋体" w:hint="eastAsia"/>
          <w:sz w:val="30"/>
          <w:szCs w:val="30"/>
        </w:rPr>
        <w:t>。本议案已经公司董事会薪酬与考核委员会审议通过，并同意提交公司董事会审议。</w:t>
      </w:r>
    </w:p>
    <w:p w:rsidR="0047372D" w:rsidRDefault="00F813BF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391469">
        <w:rPr>
          <w:rFonts w:ascii="仿宋_GB2312" w:eastAsia="仿宋_GB2312" w:hAnsi="宋体" w:hint="eastAsia"/>
          <w:sz w:val="30"/>
          <w:szCs w:val="30"/>
        </w:rPr>
        <w:t>公司董事焦殿志</w:t>
      </w:r>
      <w:r>
        <w:rPr>
          <w:rFonts w:ascii="仿宋_GB2312" w:eastAsia="仿宋_GB2312" w:hAnsi="宋体" w:hint="eastAsia"/>
          <w:sz w:val="30"/>
          <w:szCs w:val="30"/>
        </w:rPr>
        <w:t>、</w:t>
      </w:r>
      <w:r w:rsidRPr="00391469">
        <w:rPr>
          <w:rFonts w:ascii="仿宋_GB2312" w:eastAsia="仿宋_GB2312" w:hAnsi="宋体" w:hint="eastAsia"/>
          <w:sz w:val="30"/>
          <w:szCs w:val="30"/>
        </w:rPr>
        <w:t>朱四一</w:t>
      </w:r>
      <w:r>
        <w:rPr>
          <w:rFonts w:ascii="仿宋_GB2312" w:eastAsia="仿宋_GB2312" w:hAnsi="宋体" w:hint="eastAsia"/>
          <w:sz w:val="30"/>
          <w:szCs w:val="30"/>
        </w:rPr>
        <w:t>担任公司高级管理人员，</w:t>
      </w:r>
      <w:r w:rsidR="0047372D" w:rsidRPr="00391469">
        <w:rPr>
          <w:rFonts w:ascii="仿宋_GB2312" w:eastAsia="仿宋_GB2312" w:hAnsi="宋体" w:hint="eastAsia"/>
          <w:sz w:val="30"/>
          <w:szCs w:val="30"/>
        </w:rPr>
        <w:t>属于关联董事，对该议案回避表决。</w:t>
      </w:r>
    </w:p>
    <w:p w:rsidR="000F66FC" w:rsidRPr="00BA7A10" w:rsidRDefault="00634BB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表决结果：同意</w:t>
      </w:r>
      <w:r w:rsidR="0047372D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票，反对0票，弃权0票。</w:t>
      </w:r>
    </w:p>
    <w:p w:rsidR="007A58B1" w:rsidRPr="00BA7A10" w:rsidRDefault="0047372D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四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、审议通过《恒源煤电关于召开202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6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第</w:t>
      </w:r>
      <w:r>
        <w:rPr>
          <w:rFonts w:ascii="仿宋_GB2312" w:eastAsia="仿宋_GB2312" w:hAnsi="宋体" w:hint="eastAsia"/>
          <w:sz w:val="30"/>
          <w:szCs w:val="30"/>
        </w:rPr>
        <w:t>三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次临时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股东会的议案》</w:t>
      </w:r>
    </w:p>
    <w:p w:rsidR="007A58B1" w:rsidRPr="00BA7A10" w:rsidRDefault="007A58B1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表决结果：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同意7票，反对0票，弃权0票</w:t>
      </w:r>
      <w:r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154700" w:rsidRPr="00BA7A10" w:rsidRDefault="00154700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具体内容详见</w:t>
      </w:r>
      <w:r w:rsidR="00155D09" w:rsidRPr="00BA7A10">
        <w:rPr>
          <w:rFonts w:ascii="仿宋_GB2312" w:eastAsia="仿宋_GB2312" w:hAnsi="宋体" w:hint="eastAsia"/>
          <w:sz w:val="30"/>
          <w:szCs w:val="30"/>
        </w:rPr>
        <w:t>公司</w:t>
      </w:r>
      <w:r w:rsidRPr="00BA7A10">
        <w:rPr>
          <w:rFonts w:ascii="仿宋_GB2312" w:eastAsia="仿宋_GB2312" w:hAnsi="宋体" w:hint="eastAsia"/>
          <w:sz w:val="30"/>
          <w:szCs w:val="30"/>
        </w:rPr>
        <w:t>于202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6</w:t>
      </w:r>
      <w:r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E43B29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E43B29">
        <w:rPr>
          <w:rFonts w:ascii="仿宋_GB2312" w:eastAsia="仿宋_GB2312" w:hAnsi="宋体"/>
          <w:sz w:val="30"/>
          <w:szCs w:val="30"/>
        </w:rPr>
        <w:t>30</w:t>
      </w:r>
      <w:r w:rsidRPr="00BA7A10">
        <w:rPr>
          <w:rFonts w:ascii="仿宋_GB2312" w:eastAsia="仿宋_GB2312" w:hAnsi="宋体" w:hint="eastAsia"/>
          <w:sz w:val="30"/>
          <w:szCs w:val="30"/>
        </w:rPr>
        <w:t>日在上海证券交易所网站披露的《</w:t>
      </w:r>
      <w:r w:rsidR="003F195E" w:rsidRPr="00BA7A10">
        <w:rPr>
          <w:rFonts w:ascii="仿宋_GB2312" w:eastAsia="仿宋_GB2312" w:hAnsi="宋体" w:hint="eastAsia"/>
          <w:sz w:val="30"/>
          <w:szCs w:val="30"/>
        </w:rPr>
        <w:t>恒源煤电</w:t>
      </w:r>
      <w:r w:rsidR="00A07F54" w:rsidRPr="00BA7A10">
        <w:rPr>
          <w:rFonts w:ascii="仿宋_GB2312" w:eastAsia="仿宋_GB2312" w:hAnsi="宋体" w:hint="eastAsia"/>
          <w:sz w:val="30"/>
          <w:szCs w:val="30"/>
        </w:rPr>
        <w:t>关于召开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2026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第</w:t>
      </w:r>
      <w:r w:rsidR="0047372D">
        <w:rPr>
          <w:rFonts w:ascii="仿宋_GB2312" w:eastAsia="仿宋_GB2312" w:hAnsi="宋体" w:hint="eastAsia"/>
          <w:sz w:val="30"/>
          <w:szCs w:val="30"/>
        </w:rPr>
        <w:t>三</w:t>
      </w:r>
      <w:r w:rsidR="004944DB" w:rsidRPr="00BA7A10">
        <w:rPr>
          <w:rFonts w:ascii="仿宋_GB2312" w:eastAsia="仿宋_GB2312" w:hAnsi="宋体" w:hint="eastAsia"/>
          <w:sz w:val="30"/>
          <w:szCs w:val="30"/>
        </w:rPr>
        <w:t>次临时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股东</w:t>
      </w:r>
      <w:r w:rsidRPr="00BA7A10">
        <w:rPr>
          <w:rFonts w:ascii="仿宋_GB2312" w:eastAsia="仿宋_GB2312" w:hAnsi="宋体" w:hint="eastAsia"/>
          <w:sz w:val="30"/>
          <w:szCs w:val="30"/>
        </w:rPr>
        <w:t>会</w:t>
      </w:r>
      <w:r w:rsidR="00FC5C65" w:rsidRPr="00BA7A10">
        <w:rPr>
          <w:rFonts w:ascii="仿宋_GB2312" w:eastAsia="仿宋_GB2312" w:hAnsi="宋体" w:hint="eastAsia"/>
          <w:sz w:val="30"/>
          <w:szCs w:val="30"/>
        </w:rPr>
        <w:t>的</w:t>
      </w:r>
      <w:r w:rsidRPr="00BA7A10">
        <w:rPr>
          <w:rFonts w:ascii="仿宋_GB2312" w:eastAsia="仿宋_GB2312" w:hAnsi="宋体" w:hint="eastAsia"/>
          <w:sz w:val="30"/>
          <w:szCs w:val="30"/>
        </w:rPr>
        <w:t>通知》（公告编号</w:t>
      </w:r>
      <w:r w:rsidR="00507B6F">
        <w:rPr>
          <w:rFonts w:ascii="仿宋_GB2312" w:eastAsia="仿宋_GB2312" w:hAnsi="宋体" w:hint="eastAsia"/>
          <w:sz w:val="30"/>
          <w:szCs w:val="30"/>
        </w:rPr>
        <w:t>：</w:t>
      </w:r>
      <w:r w:rsidR="00EF2FFB" w:rsidRPr="00BA7A10">
        <w:rPr>
          <w:rFonts w:ascii="仿宋_GB2312" w:eastAsia="仿宋_GB2312" w:hAnsi="宋体" w:hint="eastAsia"/>
          <w:sz w:val="30"/>
          <w:szCs w:val="30"/>
        </w:rPr>
        <w:t>202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6</w:t>
      </w:r>
      <w:r w:rsidR="00EF2FFB" w:rsidRPr="00BA7A10">
        <w:rPr>
          <w:rFonts w:ascii="仿宋_GB2312" w:eastAsia="仿宋_GB2312" w:hAnsi="宋体" w:hint="eastAsia"/>
          <w:sz w:val="30"/>
          <w:szCs w:val="30"/>
        </w:rPr>
        <w:t>-</w:t>
      </w:r>
      <w:r w:rsidR="00E43B29">
        <w:rPr>
          <w:rFonts w:ascii="仿宋_GB2312" w:eastAsia="仿宋_GB2312" w:hAnsi="宋体"/>
          <w:sz w:val="30"/>
          <w:szCs w:val="30"/>
        </w:rPr>
        <w:t>03</w:t>
      </w:r>
      <w:r w:rsidR="00507B6F">
        <w:rPr>
          <w:rFonts w:ascii="仿宋_GB2312" w:eastAsia="仿宋_GB2312" w:hAnsi="宋体"/>
          <w:sz w:val="30"/>
          <w:szCs w:val="30"/>
        </w:rPr>
        <w:t>7</w:t>
      </w:r>
      <w:r w:rsidRPr="00BA7A10">
        <w:rPr>
          <w:rFonts w:ascii="仿宋_GB2312" w:eastAsia="仿宋_GB2312" w:hAnsi="宋体" w:hint="eastAsia"/>
          <w:sz w:val="30"/>
          <w:szCs w:val="30"/>
        </w:rPr>
        <w:t>）</w:t>
      </w:r>
      <w:r w:rsidR="00EF2FFB" w:rsidRPr="00BA7A10">
        <w:rPr>
          <w:rFonts w:ascii="仿宋_GB2312" w:eastAsia="仿宋_GB2312" w:hAnsi="宋体" w:hint="eastAsia"/>
          <w:sz w:val="30"/>
          <w:szCs w:val="30"/>
        </w:rPr>
        <w:t>。</w:t>
      </w:r>
    </w:p>
    <w:p w:rsidR="002C4F51" w:rsidRPr="00BA7A10" w:rsidRDefault="0013108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特此公告。</w:t>
      </w:r>
    </w:p>
    <w:p w:rsidR="00131087" w:rsidRPr="00BA7A10" w:rsidRDefault="00131087" w:rsidP="00BA7A1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131087" w:rsidRPr="00BA7A10" w:rsidRDefault="00131087" w:rsidP="00BA7A10">
      <w:pPr>
        <w:spacing w:line="560" w:lineRule="exact"/>
        <w:ind w:firstLineChars="1200" w:firstLine="360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安徽恒源煤电股份有限公司董事会</w:t>
      </w:r>
    </w:p>
    <w:p w:rsidR="00131087" w:rsidRPr="00BA7A10" w:rsidRDefault="00131087" w:rsidP="00BA7A10">
      <w:pPr>
        <w:spacing w:line="560" w:lineRule="exact"/>
        <w:ind w:firstLineChars="1550" w:firstLine="4650"/>
        <w:rPr>
          <w:rFonts w:ascii="仿宋_GB2312" w:eastAsia="仿宋_GB2312" w:hAnsi="宋体"/>
          <w:sz w:val="30"/>
          <w:szCs w:val="30"/>
        </w:rPr>
      </w:pPr>
      <w:r w:rsidRPr="00BA7A10">
        <w:rPr>
          <w:rFonts w:ascii="仿宋_GB2312" w:eastAsia="仿宋_GB2312" w:hAnsi="宋体" w:hint="eastAsia"/>
          <w:sz w:val="30"/>
          <w:szCs w:val="30"/>
        </w:rPr>
        <w:t>202</w:t>
      </w:r>
      <w:r w:rsidR="007A58B1" w:rsidRPr="00BA7A10">
        <w:rPr>
          <w:rFonts w:ascii="仿宋_GB2312" w:eastAsia="仿宋_GB2312" w:hAnsi="宋体" w:hint="eastAsia"/>
          <w:sz w:val="30"/>
          <w:szCs w:val="30"/>
        </w:rPr>
        <w:t>6</w:t>
      </w:r>
      <w:r w:rsidRPr="00BA7A10">
        <w:rPr>
          <w:rFonts w:ascii="仿宋_GB2312" w:eastAsia="仿宋_GB2312" w:hAnsi="宋体" w:hint="eastAsia"/>
          <w:sz w:val="30"/>
          <w:szCs w:val="30"/>
        </w:rPr>
        <w:t>年</w:t>
      </w:r>
      <w:r w:rsidR="00E43B29">
        <w:rPr>
          <w:rFonts w:ascii="仿宋_GB2312" w:eastAsia="仿宋_GB2312" w:hAnsi="宋体"/>
          <w:sz w:val="30"/>
          <w:szCs w:val="30"/>
        </w:rPr>
        <w:t>5</w:t>
      </w:r>
      <w:r w:rsidRPr="00BA7A10">
        <w:rPr>
          <w:rFonts w:ascii="仿宋_GB2312" w:eastAsia="仿宋_GB2312" w:hAnsi="宋体" w:hint="eastAsia"/>
          <w:sz w:val="30"/>
          <w:szCs w:val="30"/>
        </w:rPr>
        <w:t>月</w:t>
      </w:r>
      <w:r w:rsidR="00E43B29">
        <w:rPr>
          <w:rFonts w:ascii="仿宋_GB2312" w:eastAsia="仿宋_GB2312" w:hAnsi="宋体"/>
          <w:sz w:val="30"/>
          <w:szCs w:val="30"/>
        </w:rPr>
        <w:t>30</w:t>
      </w:r>
      <w:r w:rsidRPr="00BA7A10">
        <w:rPr>
          <w:rFonts w:ascii="仿宋_GB2312" w:eastAsia="仿宋_GB2312" w:hAnsi="宋体" w:hint="eastAsia"/>
          <w:sz w:val="30"/>
          <w:szCs w:val="30"/>
        </w:rPr>
        <w:t>日</w:t>
      </w:r>
    </w:p>
    <w:sectPr w:rsidR="00131087" w:rsidRPr="00BA7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4C6" w:rsidRDefault="00FA44C6" w:rsidP="00524574">
      <w:r>
        <w:separator/>
      </w:r>
    </w:p>
  </w:endnote>
  <w:endnote w:type="continuationSeparator" w:id="0">
    <w:p w:rsidR="00FA44C6" w:rsidRDefault="00FA44C6" w:rsidP="005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4C6" w:rsidRDefault="00FA44C6" w:rsidP="00524574">
      <w:r>
        <w:separator/>
      </w:r>
    </w:p>
  </w:footnote>
  <w:footnote w:type="continuationSeparator" w:id="0">
    <w:p w:rsidR="00FA44C6" w:rsidRDefault="00FA44C6" w:rsidP="00524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01"/>
    <w:rsid w:val="00004AC2"/>
    <w:rsid w:val="00021B11"/>
    <w:rsid w:val="00031394"/>
    <w:rsid w:val="00033DAD"/>
    <w:rsid w:val="00042FBA"/>
    <w:rsid w:val="00054B6F"/>
    <w:rsid w:val="00066F27"/>
    <w:rsid w:val="00077DFC"/>
    <w:rsid w:val="000A5BCE"/>
    <w:rsid w:val="000F66FC"/>
    <w:rsid w:val="00131087"/>
    <w:rsid w:val="001343D3"/>
    <w:rsid w:val="00145A60"/>
    <w:rsid w:val="00150C04"/>
    <w:rsid w:val="00154700"/>
    <w:rsid w:val="00155D09"/>
    <w:rsid w:val="001611C5"/>
    <w:rsid w:val="001653F0"/>
    <w:rsid w:val="001808D1"/>
    <w:rsid w:val="00180F33"/>
    <w:rsid w:val="0018710B"/>
    <w:rsid w:val="001A4EE9"/>
    <w:rsid w:val="001B7DAE"/>
    <w:rsid w:val="001E2845"/>
    <w:rsid w:val="001F14C3"/>
    <w:rsid w:val="00216E0B"/>
    <w:rsid w:val="00223E53"/>
    <w:rsid w:val="002B028E"/>
    <w:rsid w:val="002B2398"/>
    <w:rsid w:val="002B3837"/>
    <w:rsid w:val="002C4F51"/>
    <w:rsid w:val="002D3E29"/>
    <w:rsid w:val="0030060C"/>
    <w:rsid w:val="0031310A"/>
    <w:rsid w:val="00343EA7"/>
    <w:rsid w:val="00356D48"/>
    <w:rsid w:val="00362243"/>
    <w:rsid w:val="00391469"/>
    <w:rsid w:val="00397F27"/>
    <w:rsid w:val="003A5013"/>
    <w:rsid w:val="003B753C"/>
    <w:rsid w:val="003F195E"/>
    <w:rsid w:val="00427C78"/>
    <w:rsid w:val="004419F6"/>
    <w:rsid w:val="00461446"/>
    <w:rsid w:val="00465084"/>
    <w:rsid w:val="0047372D"/>
    <w:rsid w:val="004838C5"/>
    <w:rsid w:val="004944DB"/>
    <w:rsid w:val="00495968"/>
    <w:rsid w:val="004C7924"/>
    <w:rsid w:val="00501196"/>
    <w:rsid w:val="00507B6F"/>
    <w:rsid w:val="00524574"/>
    <w:rsid w:val="005562B6"/>
    <w:rsid w:val="00570695"/>
    <w:rsid w:val="005824E6"/>
    <w:rsid w:val="005836B9"/>
    <w:rsid w:val="00602E8B"/>
    <w:rsid w:val="006042F1"/>
    <w:rsid w:val="00630830"/>
    <w:rsid w:val="00634BB7"/>
    <w:rsid w:val="006678F8"/>
    <w:rsid w:val="00672659"/>
    <w:rsid w:val="00690C47"/>
    <w:rsid w:val="0069172B"/>
    <w:rsid w:val="006A350B"/>
    <w:rsid w:val="006D071E"/>
    <w:rsid w:val="007018F9"/>
    <w:rsid w:val="0076286D"/>
    <w:rsid w:val="007838E2"/>
    <w:rsid w:val="00791FD6"/>
    <w:rsid w:val="007A58B1"/>
    <w:rsid w:val="007B33D4"/>
    <w:rsid w:val="007E109C"/>
    <w:rsid w:val="007F18D4"/>
    <w:rsid w:val="00812342"/>
    <w:rsid w:val="00846B43"/>
    <w:rsid w:val="008561F2"/>
    <w:rsid w:val="00874B8C"/>
    <w:rsid w:val="00877AE0"/>
    <w:rsid w:val="0088318E"/>
    <w:rsid w:val="00887623"/>
    <w:rsid w:val="00892726"/>
    <w:rsid w:val="008A6C9F"/>
    <w:rsid w:val="008B2401"/>
    <w:rsid w:val="008C5E35"/>
    <w:rsid w:val="008C7E08"/>
    <w:rsid w:val="008D5683"/>
    <w:rsid w:val="00963E4E"/>
    <w:rsid w:val="00981192"/>
    <w:rsid w:val="00990E27"/>
    <w:rsid w:val="00993410"/>
    <w:rsid w:val="00A07F54"/>
    <w:rsid w:val="00A11B61"/>
    <w:rsid w:val="00A156A1"/>
    <w:rsid w:val="00A40139"/>
    <w:rsid w:val="00A6038C"/>
    <w:rsid w:val="00AA570E"/>
    <w:rsid w:val="00AD1997"/>
    <w:rsid w:val="00B56EB3"/>
    <w:rsid w:val="00BA2620"/>
    <w:rsid w:val="00BA35DE"/>
    <w:rsid w:val="00BA7A10"/>
    <w:rsid w:val="00BC330C"/>
    <w:rsid w:val="00BC4EAC"/>
    <w:rsid w:val="00BC5F15"/>
    <w:rsid w:val="00BD0DCD"/>
    <w:rsid w:val="00BD7646"/>
    <w:rsid w:val="00BF6B2A"/>
    <w:rsid w:val="00C00B75"/>
    <w:rsid w:val="00C051DB"/>
    <w:rsid w:val="00C30954"/>
    <w:rsid w:val="00C46E27"/>
    <w:rsid w:val="00C72D3D"/>
    <w:rsid w:val="00D43A63"/>
    <w:rsid w:val="00D46626"/>
    <w:rsid w:val="00D50C9E"/>
    <w:rsid w:val="00D54AE7"/>
    <w:rsid w:val="00D85739"/>
    <w:rsid w:val="00D923FD"/>
    <w:rsid w:val="00DD386E"/>
    <w:rsid w:val="00DF38FE"/>
    <w:rsid w:val="00DF48F5"/>
    <w:rsid w:val="00E1600B"/>
    <w:rsid w:val="00E162B7"/>
    <w:rsid w:val="00E43B29"/>
    <w:rsid w:val="00E5046C"/>
    <w:rsid w:val="00E52695"/>
    <w:rsid w:val="00E6494A"/>
    <w:rsid w:val="00E66690"/>
    <w:rsid w:val="00E854DA"/>
    <w:rsid w:val="00EF2FFB"/>
    <w:rsid w:val="00F12A4B"/>
    <w:rsid w:val="00F304DF"/>
    <w:rsid w:val="00F314CC"/>
    <w:rsid w:val="00F323B8"/>
    <w:rsid w:val="00F50DAA"/>
    <w:rsid w:val="00F66A55"/>
    <w:rsid w:val="00F80AFD"/>
    <w:rsid w:val="00F813BF"/>
    <w:rsid w:val="00F94BC3"/>
    <w:rsid w:val="00FA35CA"/>
    <w:rsid w:val="00FA44C6"/>
    <w:rsid w:val="00FC16E8"/>
    <w:rsid w:val="00FC5C65"/>
    <w:rsid w:val="00FD5401"/>
    <w:rsid w:val="00FF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C8157"/>
  <w15:docId w15:val="{D104E3E9-3EB4-4B9C-ABFA-6D786976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6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5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57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77DF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77DFC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34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211</Words>
  <Characters>1207</Characters>
  <Application>Microsoft Office Word</Application>
  <DocSecurity>0</DocSecurity>
  <Lines>10</Lines>
  <Paragraphs>2</Paragraphs>
  <ScaleCrop>false</ScaleCrop>
  <Company>52flin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张保军</dc:creator>
  <cp:lastModifiedBy>赵海波</cp:lastModifiedBy>
  <cp:revision>68</cp:revision>
  <cp:lastPrinted>2026-03-26T02:39:00Z</cp:lastPrinted>
  <dcterms:created xsi:type="dcterms:W3CDTF">2024-03-26T03:08:00Z</dcterms:created>
  <dcterms:modified xsi:type="dcterms:W3CDTF">2026-05-29T06:53:00Z</dcterms:modified>
</cp:coreProperties>
</file>